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D0E3" w14:textId="082EE1DF" w:rsidR="006943B0" w:rsidRDefault="00952F65" w:rsidP="003C55A4">
      <w:pPr>
        <w:pStyle w:val="Textoindependiente"/>
        <w:spacing w:before="67" w:line="237" w:lineRule="auto"/>
        <w:ind w:right="8"/>
        <w:jc w:val="both"/>
      </w:pPr>
      <w:r>
        <w:t>L</w:t>
      </w:r>
      <w:r w:rsidR="000B3EED">
        <w:t>a Universidad Autónoma del Estado de Morelos a través de la Facultad</w:t>
      </w:r>
      <w:r w:rsidR="000B3EED">
        <w:rPr>
          <w:spacing w:val="8"/>
        </w:rPr>
        <w:t xml:space="preserve"> </w:t>
      </w:r>
      <w:r w:rsidR="000B3EED">
        <w:t>de</w:t>
      </w:r>
      <w:r w:rsidR="000B3EED">
        <w:rPr>
          <w:spacing w:val="-15"/>
        </w:rPr>
        <w:t xml:space="preserve"> </w:t>
      </w:r>
      <w:r w:rsidR="000B3EED">
        <w:t>Derecho</w:t>
      </w:r>
      <w:r w:rsidR="000B3EED">
        <w:rPr>
          <w:spacing w:val="7"/>
        </w:rPr>
        <w:t xml:space="preserve"> </w:t>
      </w:r>
      <w:r w:rsidR="000B3EED">
        <w:t>y</w:t>
      </w:r>
      <w:r w:rsidR="000B3EED">
        <w:rPr>
          <w:spacing w:val="6"/>
        </w:rPr>
        <w:t xml:space="preserve"> </w:t>
      </w:r>
      <w:r w:rsidR="000B3EED">
        <w:t>Ciencias</w:t>
      </w:r>
      <w:r w:rsidR="000B3EED">
        <w:rPr>
          <w:spacing w:val="-2"/>
        </w:rPr>
        <w:t xml:space="preserve"> </w:t>
      </w:r>
      <w:r w:rsidR="000B3EED">
        <w:t>Sociales</w:t>
      </w:r>
      <w:r w:rsidR="000B3EED">
        <w:rPr>
          <w:spacing w:val="1"/>
        </w:rPr>
        <w:t xml:space="preserve"> y de su </w:t>
      </w:r>
      <w:r w:rsidR="000B3EED">
        <w:t>División</w:t>
      </w:r>
      <w:r w:rsidR="000B3EED">
        <w:rPr>
          <w:spacing w:val="-10"/>
        </w:rPr>
        <w:t xml:space="preserve"> </w:t>
      </w:r>
      <w:r w:rsidR="000B3EED">
        <w:t>de</w:t>
      </w:r>
      <w:r w:rsidR="000B3EED">
        <w:rPr>
          <w:spacing w:val="-1"/>
        </w:rPr>
        <w:t xml:space="preserve"> </w:t>
      </w:r>
      <w:r w:rsidR="000B3EED">
        <w:t>Estudios</w:t>
      </w:r>
      <w:r w:rsidR="000B3EED">
        <w:rPr>
          <w:spacing w:val="-4"/>
        </w:rPr>
        <w:t xml:space="preserve"> </w:t>
      </w:r>
      <w:r w:rsidR="000B3EED">
        <w:t>Superiores</w:t>
      </w:r>
      <w:r w:rsidR="000B3EED">
        <w:rPr>
          <w:spacing w:val="16"/>
        </w:rPr>
        <w:t xml:space="preserve"> </w:t>
      </w:r>
      <w:r w:rsidR="000B3EED">
        <w:t xml:space="preserve">de Posgrado, con fundamento en lo dispuesto por los artículos </w:t>
      </w:r>
      <w:r w:rsidR="00F56984">
        <w:t xml:space="preserve">37 a 43 </w:t>
      </w:r>
      <w:r w:rsidR="000B3EED">
        <w:t>del Reglamento General de Estudios de Posgrado de la UAEM</w:t>
      </w:r>
      <w:r w:rsidR="00F56984">
        <w:t xml:space="preserve"> y de los requisitos de ingreso previstos en el Plan de Estudios del Doctorado en Derecho y Globalización</w:t>
      </w:r>
    </w:p>
    <w:p w14:paraId="327D1674" w14:textId="03D320A8" w:rsidR="00F56984" w:rsidRDefault="00F56984" w:rsidP="000B3EED">
      <w:pPr>
        <w:pStyle w:val="Textoindependiente"/>
        <w:spacing w:before="67" w:line="237" w:lineRule="auto"/>
        <w:ind w:left="142" w:right="8"/>
        <w:jc w:val="both"/>
      </w:pPr>
    </w:p>
    <w:p w14:paraId="55988F91" w14:textId="60864262" w:rsidR="00F56984" w:rsidRPr="009175C5" w:rsidRDefault="00F56984" w:rsidP="00F56984">
      <w:pPr>
        <w:pStyle w:val="Textoindependiente"/>
        <w:spacing w:before="67" w:line="237" w:lineRule="auto"/>
        <w:ind w:left="142" w:right="8"/>
        <w:jc w:val="center"/>
        <w:rPr>
          <w:b/>
          <w:bCs/>
          <w:sz w:val="36"/>
          <w:szCs w:val="36"/>
        </w:rPr>
      </w:pPr>
      <w:r w:rsidRPr="009175C5">
        <w:rPr>
          <w:b/>
          <w:bCs/>
          <w:sz w:val="36"/>
          <w:szCs w:val="36"/>
        </w:rPr>
        <w:t>C O N V O C A</w:t>
      </w:r>
    </w:p>
    <w:p w14:paraId="54732227" w14:textId="77777777" w:rsidR="006943B0" w:rsidRDefault="006943B0">
      <w:pPr>
        <w:pStyle w:val="Textoindependiente"/>
        <w:spacing w:before="4"/>
        <w:rPr>
          <w:b/>
          <w:sz w:val="23"/>
        </w:rPr>
      </w:pPr>
    </w:p>
    <w:p w14:paraId="5FF210BA" w14:textId="09A51AEC" w:rsidR="006943B0" w:rsidRDefault="00240FFA" w:rsidP="003C55A4">
      <w:pPr>
        <w:pStyle w:val="Textoindependiente"/>
        <w:spacing w:line="242" w:lineRule="auto"/>
        <w:ind w:right="120"/>
        <w:jc w:val="both"/>
      </w:pPr>
      <w:r>
        <w:t>A</w:t>
      </w:r>
      <w:r w:rsidR="000B3EED">
        <w:t xml:space="preserve"> </w:t>
      </w:r>
      <w:r w:rsidR="003C55A4">
        <w:t xml:space="preserve">los mexicanos o extranjeros, </w:t>
      </w:r>
      <w:r>
        <w:t>q</w:t>
      </w:r>
      <w:r>
        <w:rPr>
          <w:sz w:val="22"/>
        </w:rPr>
        <w:t>uienes cuenten con una Maestría en Derecho</w:t>
      </w:r>
      <w:r w:rsidR="003C55A4">
        <w:rPr>
          <w:sz w:val="22"/>
        </w:rPr>
        <w:t>;</w:t>
      </w:r>
      <w:r>
        <w:rPr>
          <w:sz w:val="22"/>
        </w:rPr>
        <w:t xml:space="preserve"> puedan dedicarse </w:t>
      </w:r>
      <w:r>
        <w:t>de tiempo completo al estudio; con un</w:t>
      </w:r>
      <w:r>
        <w:rPr>
          <w:spacing w:val="1"/>
        </w:rPr>
        <w:t xml:space="preserve"> </w:t>
      </w:r>
      <w:r>
        <w:t xml:space="preserve">alto compromiso en su formación profesional y una gran vocación hacia la investigación; a </w:t>
      </w:r>
      <w:r w:rsidR="000B3EED">
        <w:t>participar en el</w:t>
      </w:r>
      <w:r w:rsidR="000B3EED">
        <w:rPr>
          <w:spacing w:val="1"/>
        </w:rPr>
        <w:t xml:space="preserve"> </w:t>
      </w:r>
      <w:r w:rsidR="000B3EED">
        <w:t>proceso de selección</w:t>
      </w:r>
      <w:r w:rsidR="000B3EED">
        <w:rPr>
          <w:spacing w:val="1"/>
        </w:rPr>
        <w:t xml:space="preserve"> </w:t>
      </w:r>
      <w:r w:rsidR="000B3EED">
        <w:t>para ingresar a la 13ª</w:t>
      </w:r>
      <w:r w:rsidR="000B3EED">
        <w:rPr>
          <w:spacing w:val="1"/>
        </w:rPr>
        <w:t xml:space="preserve"> </w:t>
      </w:r>
      <w:r w:rsidR="000B3EED">
        <w:t xml:space="preserve">generación del programa educativo de </w:t>
      </w:r>
      <w:r w:rsidR="00F56984">
        <w:t>D</w:t>
      </w:r>
      <w:r w:rsidR="000B3EED">
        <w:t xml:space="preserve">octorado en </w:t>
      </w:r>
      <w:r w:rsidR="00F56984">
        <w:t>D</w:t>
      </w:r>
      <w:r w:rsidR="000B3EED">
        <w:t>erecho y</w:t>
      </w:r>
      <w:r w:rsidR="000B3EED">
        <w:rPr>
          <w:spacing w:val="1"/>
        </w:rPr>
        <w:t xml:space="preserve"> </w:t>
      </w:r>
      <w:r w:rsidR="00F56984">
        <w:t>G</w:t>
      </w:r>
      <w:r w:rsidR="000B3EED">
        <w:t>lobalización</w:t>
      </w:r>
      <w:r w:rsidR="000B3EED">
        <w:rPr>
          <w:spacing w:val="1"/>
        </w:rPr>
        <w:t xml:space="preserve"> </w:t>
      </w:r>
      <w:r w:rsidR="000B3EED">
        <w:t>acreditado</w:t>
      </w:r>
      <w:r w:rsidR="000B3EED">
        <w:rPr>
          <w:spacing w:val="-10"/>
        </w:rPr>
        <w:t xml:space="preserve"> </w:t>
      </w:r>
      <w:r w:rsidR="000B3EED">
        <w:t>ante</w:t>
      </w:r>
      <w:r w:rsidR="000B3EED">
        <w:rPr>
          <w:spacing w:val="1"/>
        </w:rPr>
        <w:t xml:space="preserve"> </w:t>
      </w:r>
      <w:r w:rsidR="000B3EED">
        <w:t>el</w:t>
      </w:r>
      <w:r w:rsidR="000B3EED">
        <w:rPr>
          <w:spacing w:val="1"/>
        </w:rPr>
        <w:t xml:space="preserve"> </w:t>
      </w:r>
      <w:r w:rsidR="00F56984">
        <w:t>P</w:t>
      </w:r>
      <w:r w:rsidR="000B3EED">
        <w:t xml:space="preserve">rograma </w:t>
      </w:r>
      <w:r w:rsidR="00F56984">
        <w:t>N</w:t>
      </w:r>
      <w:r w:rsidR="000B3EED">
        <w:t xml:space="preserve">acional de </w:t>
      </w:r>
      <w:r w:rsidR="00F56984">
        <w:t>P</w:t>
      </w:r>
      <w:r w:rsidR="000B3EED">
        <w:t>osgrado</w:t>
      </w:r>
      <w:r w:rsidR="00F56984">
        <w:t>s</w:t>
      </w:r>
      <w:r w:rsidR="000B3EED">
        <w:t xml:space="preserve"> de </w:t>
      </w:r>
      <w:r w:rsidR="00F56984">
        <w:t>C</w:t>
      </w:r>
      <w:r w:rsidR="000B3EED">
        <w:t xml:space="preserve">alidad, </w:t>
      </w:r>
      <w:r w:rsidR="00F56984">
        <w:t>del CONACYT</w:t>
      </w:r>
      <w:r>
        <w:t>,</w:t>
      </w:r>
      <w:r w:rsidR="008B20CD">
        <w:t xml:space="preserve"> conforme a la</w:t>
      </w:r>
      <w:r w:rsidR="006951B3">
        <w:t>s Bases de la</w:t>
      </w:r>
      <w:r w:rsidR="008B20CD">
        <w:t xml:space="preserve"> presente </w:t>
      </w:r>
      <w:r w:rsidR="003C55A4">
        <w:t>C</w:t>
      </w:r>
      <w:r w:rsidR="008B20CD">
        <w:t xml:space="preserve">onvocatoria y </w:t>
      </w:r>
      <w:r w:rsidR="00E661AE">
        <w:t>a sus Términos de Referencia</w:t>
      </w:r>
      <w:r w:rsidR="008B20CD">
        <w:t>.</w:t>
      </w:r>
    </w:p>
    <w:p w14:paraId="64789240" w14:textId="50939DA9" w:rsidR="006943B0" w:rsidRDefault="006943B0">
      <w:pPr>
        <w:pStyle w:val="Textoindependiente"/>
        <w:spacing w:before="9"/>
        <w:rPr>
          <w:sz w:val="22"/>
        </w:rPr>
      </w:pPr>
    </w:p>
    <w:p w14:paraId="4A144585" w14:textId="0F512AC0" w:rsidR="006951B3" w:rsidRPr="009175C5" w:rsidRDefault="006951B3" w:rsidP="006951B3">
      <w:pPr>
        <w:pStyle w:val="Textoindependiente"/>
        <w:spacing w:before="9"/>
        <w:jc w:val="center"/>
        <w:rPr>
          <w:b/>
          <w:bCs/>
          <w:sz w:val="36"/>
          <w:szCs w:val="36"/>
        </w:rPr>
      </w:pPr>
      <w:r w:rsidRPr="009175C5">
        <w:rPr>
          <w:b/>
          <w:bCs/>
          <w:sz w:val="36"/>
          <w:szCs w:val="36"/>
        </w:rPr>
        <w:t>B A S E S</w:t>
      </w:r>
    </w:p>
    <w:p w14:paraId="7A8B644B" w14:textId="77777777" w:rsidR="006951B3" w:rsidRDefault="006951B3" w:rsidP="00E661AE">
      <w:pPr>
        <w:pStyle w:val="Ttulo1"/>
        <w:ind w:left="0"/>
        <w:jc w:val="both"/>
      </w:pPr>
    </w:p>
    <w:p w14:paraId="23381602" w14:textId="0E5D7989" w:rsidR="006943B0" w:rsidRDefault="00315ED5" w:rsidP="00E661AE">
      <w:pPr>
        <w:pStyle w:val="Ttulo1"/>
        <w:ind w:left="0"/>
        <w:jc w:val="both"/>
        <w:rPr>
          <w:b w:val="0"/>
        </w:rPr>
      </w:pPr>
      <w:r>
        <w:t>PROCESO</w:t>
      </w:r>
      <w:r>
        <w:rPr>
          <w:spacing w:val="-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SELECCIÓN</w:t>
      </w:r>
      <w:r w:rsidR="00E661AE">
        <w:t xml:space="preserve">. </w:t>
      </w:r>
      <w:r w:rsidR="00E661AE">
        <w:rPr>
          <w:b w:val="0"/>
          <w:bCs w:val="0"/>
        </w:rPr>
        <w:t xml:space="preserve">Este proceso se ajustará a las fechas indicadas en el mismo, pero </w:t>
      </w:r>
      <w:r w:rsidR="002E55E8">
        <w:rPr>
          <w:b w:val="0"/>
          <w:spacing w:val="1"/>
        </w:rPr>
        <w:t>están</w:t>
      </w:r>
      <w:r w:rsidR="00A003E8" w:rsidRPr="000C7B4D">
        <w:rPr>
          <w:b w:val="0"/>
          <w:spacing w:val="1"/>
        </w:rPr>
        <w:t xml:space="preserve"> </w:t>
      </w:r>
      <w:r w:rsidR="00A003E8" w:rsidRPr="000C7B4D">
        <w:rPr>
          <w:b w:val="0"/>
        </w:rPr>
        <w:t>supeditadas</w:t>
      </w:r>
      <w:r w:rsidR="00A003E8" w:rsidRPr="000C7B4D">
        <w:rPr>
          <w:b w:val="0"/>
          <w:spacing w:val="1"/>
        </w:rPr>
        <w:t xml:space="preserve"> </w:t>
      </w:r>
      <w:r w:rsidR="00A003E8" w:rsidRPr="000C7B4D">
        <w:rPr>
          <w:b w:val="0"/>
        </w:rPr>
        <w:t>a</w:t>
      </w:r>
      <w:r w:rsidR="00A003E8" w:rsidRPr="000C7B4D">
        <w:rPr>
          <w:b w:val="0"/>
          <w:spacing w:val="1"/>
        </w:rPr>
        <w:t xml:space="preserve"> </w:t>
      </w:r>
      <w:r w:rsidR="00A003E8" w:rsidRPr="000C7B4D">
        <w:rPr>
          <w:b w:val="0"/>
        </w:rPr>
        <w:t>cambios</w:t>
      </w:r>
      <w:r w:rsidR="00A003E8" w:rsidRPr="000C7B4D">
        <w:rPr>
          <w:b w:val="0"/>
          <w:spacing w:val="1"/>
        </w:rPr>
        <w:t xml:space="preserve"> </w:t>
      </w:r>
      <w:r w:rsidR="002E55E8">
        <w:rPr>
          <w:b w:val="0"/>
          <w:spacing w:val="1"/>
        </w:rPr>
        <w:t>imprevistos como consecuencia de</w:t>
      </w:r>
      <w:r w:rsidR="00A003E8" w:rsidRPr="000C7B4D">
        <w:rPr>
          <w:b w:val="0"/>
          <w:spacing w:val="-7"/>
        </w:rPr>
        <w:t xml:space="preserve"> </w:t>
      </w:r>
      <w:r w:rsidR="002E55E8">
        <w:rPr>
          <w:b w:val="0"/>
          <w:spacing w:val="-7"/>
        </w:rPr>
        <w:t xml:space="preserve">los problemas </w:t>
      </w:r>
      <w:r w:rsidR="00A003E8" w:rsidRPr="000C7B4D">
        <w:rPr>
          <w:b w:val="0"/>
        </w:rPr>
        <w:t>que</w:t>
      </w:r>
      <w:r w:rsidR="00A003E8" w:rsidRPr="000C7B4D">
        <w:rPr>
          <w:b w:val="0"/>
          <w:spacing w:val="-28"/>
        </w:rPr>
        <w:t xml:space="preserve"> </w:t>
      </w:r>
      <w:r w:rsidR="00A003E8" w:rsidRPr="000C7B4D">
        <w:rPr>
          <w:b w:val="0"/>
        </w:rPr>
        <w:t>se</w:t>
      </w:r>
      <w:r w:rsidR="00A003E8" w:rsidRPr="000C7B4D">
        <w:rPr>
          <w:b w:val="0"/>
          <w:spacing w:val="7"/>
        </w:rPr>
        <w:t xml:space="preserve"> </w:t>
      </w:r>
      <w:r w:rsidR="00A003E8" w:rsidRPr="000C7B4D">
        <w:rPr>
          <w:b w:val="0"/>
        </w:rPr>
        <w:t>vive</w:t>
      </w:r>
      <w:r w:rsidR="002E55E8">
        <w:rPr>
          <w:b w:val="0"/>
        </w:rPr>
        <w:t>n</w:t>
      </w:r>
      <w:r w:rsidR="00A003E8" w:rsidRPr="000C7B4D">
        <w:rPr>
          <w:b w:val="0"/>
          <w:spacing w:val="-28"/>
        </w:rPr>
        <w:t xml:space="preserve"> </w:t>
      </w:r>
      <w:r w:rsidR="00A003E8" w:rsidRPr="000C7B4D">
        <w:rPr>
          <w:b w:val="0"/>
        </w:rPr>
        <w:t>en</w:t>
      </w:r>
      <w:r w:rsidR="00A003E8" w:rsidRPr="000C7B4D">
        <w:rPr>
          <w:b w:val="0"/>
          <w:spacing w:val="-7"/>
        </w:rPr>
        <w:t xml:space="preserve"> </w:t>
      </w:r>
      <w:r w:rsidR="00A003E8" w:rsidRPr="000C7B4D">
        <w:rPr>
          <w:b w:val="0"/>
        </w:rPr>
        <w:t>México</w:t>
      </w:r>
      <w:r w:rsidR="00A003E8" w:rsidRPr="000C7B4D">
        <w:rPr>
          <w:b w:val="0"/>
          <w:spacing w:val="-4"/>
        </w:rPr>
        <w:t xml:space="preserve"> </w:t>
      </w:r>
      <w:r w:rsidR="00A003E8" w:rsidRPr="000C7B4D">
        <w:rPr>
          <w:b w:val="0"/>
        </w:rPr>
        <w:t>a</w:t>
      </w:r>
      <w:r w:rsidR="00A003E8" w:rsidRPr="000C7B4D">
        <w:rPr>
          <w:b w:val="0"/>
          <w:spacing w:val="-7"/>
        </w:rPr>
        <w:t xml:space="preserve"> </w:t>
      </w:r>
      <w:r w:rsidR="00A003E8" w:rsidRPr="000C7B4D">
        <w:rPr>
          <w:b w:val="0"/>
        </w:rPr>
        <w:t>causa</w:t>
      </w:r>
      <w:r w:rsidR="00A003E8" w:rsidRPr="000C7B4D">
        <w:rPr>
          <w:b w:val="0"/>
          <w:spacing w:val="-8"/>
        </w:rPr>
        <w:t xml:space="preserve"> </w:t>
      </w:r>
      <w:r w:rsidR="00A003E8" w:rsidRPr="000C7B4D">
        <w:rPr>
          <w:b w:val="0"/>
        </w:rPr>
        <w:t>del</w:t>
      </w:r>
      <w:r w:rsidR="00A003E8" w:rsidRPr="000C7B4D">
        <w:rPr>
          <w:b w:val="0"/>
          <w:spacing w:val="-57"/>
        </w:rPr>
        <w:t xml:space="preserve">       </w:t>
      </w:r>
      <w:r w:rsidR="00A003E8" w:rsidRPr="000C7B4D">
        <w:rPr>
          <w:b w:val="0"/>
        </w:rPr>
        <w:t>covid-19</w:t>
      </w:r>
      <w:r w:rsidR="00E661AE">
        <w:rPr>
          <w:b w:val="0"/>
        </w:rPr>
        <w:t>.</w:t>
      </w:r>
      <w:r w:rsidR="00323EB4">
        <w:rPr>
          <w:b w:val="0"/>
        </w:rPr>
        <w:t xml:space="preserve"> </w:t>
      </w:r>
    </w:p>
    <w:p w14:paraId="330C4141" w14:textId="6381A2CB" w:rsidR="00323EB4" w:rsidRPr="00E661AE" w:rsidRDefault="00323EB4" w:rsidP="00E661AE">
      <w:pPr>
        <w:pStyle w:val="Ttulo1"/>
        <w:ind w:left="0"/>
        <w:jc w:val="both"/>
      </w:pPr>
      <w:r>
        <w:rPr>
          <w:b w:val="0"/>
        </w:rPr>
        <w:t>El proceso est</w:t>
      </w:r>
      <w:r w:rsidR="00EE5705">
        <w:rPr>
          <w:b w:val="0"/>
        </w:rPr>
        <w:t>a</w:t>
      </w:r>
      <w:r>
        <w:rPr>
          <w:b w:val="0"/>
        </w:rPr>
        <w:t xml:space="preserve"> compuest</w:t>
      </w:r>
      <w:r w:rsidR="00EE5705">
        <w:rPr>
          <w:b w:val="0"/>
        </w:rPr>
        <w:t>o</w:t>
      </w:r>
      <w:r>
        <w:rPr>
          <w:b w:val="0"/>
        </w:rPr>
        <w:t xml:space="preserve"> de etapas </w:t>
      </w:r>
      <w:r w:rsidR="00EE5705">
        <w:rPr>
          <w:b w:val="0"/>
        </w:rPr>
        <w:t xml:space="preserve">concatenadas </w:t>
      </w:r>
      <w:r>
        <w:rPr>
          <w:b w:val="0"/>
        </w:rPr>
        <w:t xml:space="preserve">que deben cumplirse una </w:t>
      </w:r>
      <w:r w:rsidR="005E3DDA">
        <w:rPr>
          <w:b w:val="0"/>
        </w:rPr>
        <w:t>tras otra</w:t>
      </w:r>
      <w:r w:rsidR="00EE5705">
        <w:rPr>
          <w:b w:val="0"/>
        </w:rPr>
        <w:t xml:space="preserve">, </w:t>
      </w:r>
      <w:r>
        <w:rPr>
          <w:b w:val="0"/>
        </w:rPr>
        <w:t>de manera que si no se cumple, por ejemplo, con la documentación solicitada, no se podrá presentar al examen psicopedagógico y así sucesivamente.</w:t>
      </w:r>
    </w:p>
    <w:p w14:paraId="799D1513" w14:textId="77777777" w:rsidR="00A003E8" w:rsidRDefault="00A003E8" w:rsidP="00A003E8">
      <w:pPr>
        <w:pStyle w:val="Ttulo1"/>
        <w:spacing w:line="274" w:lineRule="exact"/>
        <w:ind w:left="0"/>
        <w:jc w:val="both"/>
      </w:pPr>
    </w:p>
    <w:p w14:paraId="44290F5A" w14:textId="1266C0DE" w:rsidR="003C55A4" w:rsidRDefault="006A1801" w:rsidP="006A1801">
      <w:pPr>
        <w:pStyle w:val="Prrafodelista"/>
        <w:numPr>
          <w:ilvl w:val="0"/>
          <w:numId w:val="6"/>
        </w:numPr>
        <w:tabs>
          <w:tab w:val="left" w:pos="407"/>
        </w:tabs>
        <w:spacing w:before="92" w:line="237" w:lineRule="auto"/>
        <w:ind w:right="114"/>
        <w:jc w:val="both"/>
        <w:rPr>
          <w:sz w:val="24"/>
        </w:rPr>
      </w:pPr>
      <w:r>
        <w:rPr>
          <w:spacing w:val="-1"/>
          <w:sz w:val="24"/>
        </w:rPr>
        <w:t>APERTURA DE CONVOCATORIA</w:t>
      </w:r>
      <w:r w:rsidR="00315ED5" w:rsidRPr="003C55A4">
        <w:rPr>
          <w:spacing w:val="-1"/>
          <w:sz w:val="24"/>
        </w:rPr>
        <w:t xml:space="preserve">. </w:t>
      </w:r>
      <w:r w:rsidR="00391193">
        <w:rPr>
          <w:sz w:val="24"/>
        </w:rPr>
        <w:t>01</w:t>
      </w:r>
      <w:r w:rsidR="00A003E8" w:rsidRPr="003C55A4">
        <w:rPr>
          <w:sz w:val="24"/>
        </w:rPr>
        <w:t xml:space="preserve"> </w:t>
      </w:r>
      <w:r w:rsidR="00315ED5" w:rsidRPr="003C55A4">
        <w:rPr>
          <w:sz w:val="24"/>
        </w:rPr>
        <w:t xml:space="preserve">de </w:t>
      </w:r>
      <w:r w:rsidR="00391193">
        <w:rPr>
          <w:sz w:val="24"/>
        </w:rPr>
        <w:t>marzo</w:t>
      </w:r>
      <w:r>
        <w:rPr>
          <w:sz w:val="24"/>
        </w:rPr>
        <w:t xml:space="preserve"> </w:t>
      </w:r>
      <w:r w:rsidR="00315ED5" w:rsidRPr="003C55A4">
        <w:rPr>
          <w:sz w:val="24"/>
        </w:rPr>
        <w:t>de 202</w:t>
      </w:r>
      <w:r w:rsidR="00A003E8" w:rsidRPr="003C55A4">
        <w:rPr>
          <w:sz w:val="24"/>
        </w:rPr>
        <w:t>2</w:t>
      </w:r>
      <w:r>
        <w:rPr>
          <w:sz w:val="24"/>
        </w:rPr>
        <w:t>.</w:t>
      </w:r>
    </w:p>
    <w:p w14:paraId="096C6FA5" w14:textId="150358E2" w:rsidR="003C55A4" w:rsidRPr="003C55A4" w:rsidRDefault="00315ED5" w:rsidP="00045DFC">
      <w:pPr>
        <w:pStyle w:val="Prrafodelista"/>
        <w:numPr>
          <w:ilvl w:val="0"/>
          <w:numId w:val="6"/>
        </w:numPr>
        <w:tabs>
          <w:tab w:val="left" w:pos="407"/>
        </w:tabs>
        <w:spacing w:before="92" w:line="237" w:lineRule="auto"/>
        <w:ind w:right="114"/>
        <w:jc w:val="both"/>
        <w:rPr>
          <w:sz w:val="24"/>
        </w:rPr>
      </w:pPr>
      <w:r w:rsidRPr="003C55A4">
        <w:rPr>
          <w:sz w:val="24"/>
        </w:rPr>
        <w:t>ENTREGA</w:t>
      </w:r>
      <w:r w:rsidRPr="003C55A4">
        <w:rPr>
          <w:spacing w:val="1"/>
          <w:sz w:val="24"/>
        </w:rPr>
        <w:t xml:space="preserve"> </w:t>
      </w:r>
      <w:r w:rsidRPr="003C55A4">
        <w:rPr>
          <w:sz w:val="24"/>
        </w:rPr>
        <w:t>DE</w:t>
      </w:r>
      <w:r w:rsidRPr="003C55A4">
        <w:rPr>
          <w:spacing w:val="1"/>
          <w:sz w:val="24"/>
        </w:rPr>
        <w:t xml:space="preserve"> </w:t>
      </w:r>
      <w:r w:rsidRPr="003C55A4">
        <w:rPr>
          <w:sz w:val="24"/>
        </w:rPr>
        <w:t>DOCUMENTACIÓN.</w:t>
      </w:r>
      <w:r w:rsidRPr="003C55A4">
        <w:rPr>
          <w:spacing w:val="1"/>
          <w:sz w:val="24"/>
        </w:rPr>
        <w:t xml:space="preserve"> </w:t>
      </w:r>
      <w:r w:rsidR="006A1801">
        <w:rPr>
          <w:spacing w:val="1"/>
          <w:sz w:val="24"/>
        </w:rPr>
        <w:t xml:space="preserve">Desde la apertura de la convocatoria hasta las 23:59 horas (hora del Centro de México) del día </w:t>
      </w:r>
      <w:r w:rsidR="006B5662">
        <w:rPr>
          <w:spacing w:val="1"/>
          <w:sz w:val="24"/>
        </w:rPr>
        <w:t>24</w:t>
      </w:r>
      <w:r w:rsidR="00E61C5E" w:rsidRPr="003C55A4">
        <w:rPr>
          <w:spacing w:val="1"/>
          <w:sz w:val="24"/>
        </w:rPr>
        <w:t xml:space="preserve"> de </w:t>
      </w:r>
      <w:r w:rsidR="006B5662">
        <w:rPr>
          <w:spacing w:val="1"/>
          <w:sz w:val="24"/>
        </w:rPr>
        <w:t>abril</w:t>
      </w:r>
      <w:r w:rsidRPr="003C55A4">
        <w:rPr>
          <w:sz w:val="24"/>
        </w:rPr>
        <w:t xml:space="preserve"> de</w:t>
      </w:r>
      <w:r w:rsidRPr="003C55A4">
        <w:rPr>
          <w:spacing w:val="1"/>
          <w:sz w:val="24"/>
        </w:rPr>
        <w:t xml:space="preserve"> </w:t>
      </w:r>
      <w:r w:rsidRPr="003C55A4">
        <w:rPr>
          <w:sz w:val="24"/>
        </w:rPr>
        <w:t>202</w:t>
      </w:r>
      <w:r w:rsidR="00E61C5E" w:rsidRPr="003C55A4">
        <w:rPr>
          <w:sz w:val="24"/>
        </w:rPr>
        <w:t>2</w:t>
      </w:r>
      <w:r w:rsidRPr="003C55A4">
        <w:rPr>
          <w:sz w:val="24"/>
        </w:rPr>
        <w:t xml:space="preserve">. </w:t>
      </w:r>
      <w:r w:rsidR="00E61C5E" w:rsidRPr="003C55A4">
        <w:rPr>
          <w:bCs/>
          <w:sz w:val="24"/>
        </w:rPr>
        <w:t>La</w:t>
      </w:r>
      <w:r w:rsidR="00E61C5E" w:rsidRPr="003C55A4">
        <w:rPr>
          <w:bCs/>
          <w:spacing w:val="1"/>
          <w:sz w:val="24"/>
        </w:rPr>
        <w:t xml:space="preserve"> </w:t>
      </w:r>
      <w:r w:rsidR="00E61C5E" w:rsidRPr="003C55A4">
        <w:rPr>
          <w:bCs/>
          <w:sz w:val="24"/>
        </w:rPr>
        <w:t>entrega</w:t>
      </w:r>
      <w:r w:rsidR="00E61C5E" w:rsidRPr="003C55A4">
        <w:rPr>
          <w:bCs/>
          <w:spacing w:val="1"/>
          <w:sz w:val="24"/>
        </w:rPr>
        <w:t xml:space="preserve"> </w:t>
      </w:r>
      <w:r w:rsidR="00E61C5E" w:rsidRPr="003C55A4">
        <w:rPr>
          <w:bCs/>
          <w:sz w:val="24"/>
        </w:rPr>
        <w:t>de</w:t>
      </w:r>
      <w:r w:rsidR="00E61C5E" w:rsidRPr="003C55A4">
        <w:rPr>
          <w:bCs/>
          <w:spacing w:val="1"/>
          <w:sz w:val="24"/>
        </w:rPr>
        <w:t xml:space="preserve"> </w:t>
      </w:r>
      <w:r w:rsidR="00E61C5E" w:rsidRPr="003C55A4">
        <w:rPr>
          <w:bCs/>
          <w:sz w:val="24"/>
        </w:rPr>
        <w:t>documentación</w:t>
      </w:r>
      <w:r w:rsidR="00E61C5E" w:rsidRPr="003C55A4">
        <w:rPr>
          <w:bCs/>
          <w:spacing w:val="1"/>
          <w:sz w:val="24"/>
        </w:rPr>
        <w:t xml:space="preserve"> </w:t>
      </w:r>
      <w:r w:rsidR="00E61C5E" w:rsidRPr="003C55A4">
        <w:rPr>
          <w:bCs/>
          <w:sz w:val="24"/>
        </w:rPr>
        <w:t>se</w:t>
      </w:r>
      <w:r w:rsidR="00E61C5E" w:rsidRPr="003C55A4">
        <w:rPr>
          <w:bCs/>
          <w:spacing w:val="1"/>
          <w:sz w:val="24"/>
        </w:rPr>
        <w:t xml:space="preserve"> </w:t>
      </w:r>
      <w:r w:rsidR="00E61C5E" w:rsidRPr="003C55A4">
        <w:rPr>
          <w:bCs/>
          <w:sz w:val="24"/>
        </w:rPr>
        <w:t>realizará</w:t>
      </w:r>
      <w:r w:rsidR="00E61C5E" w:rsidRPr="003C55A4">
        <w:rPr>
          <w:bCs/>
          <w:spacing w:val="1"/>
          <w:sz w:val="24"/>
        </w:rPr>
        <w:t xml:space="preserve"> </w:t>
      </w:r>
      <w:r w:rsidR="00E61C5E" w:rsidRPr="003C55A4">
        <w:rPr>
          <w:bCs/>
          <w:sz w:val="24"/>
        </w:rPr>
        <w:t>en</w:t>
      </w:r>
      <w:r w:rsidR="00E61C5E" w:rsidRPr="003C55A4">
        <w:rPr>
          <w:bCs/>
          <w:spacing w:val="1"/>
          <w:sz w:val="24"/>
        </w:rPr>
        <w:t xml:space="preserve"> </w:t>
      </w:r>
      <w:r w:rsidR="00E61C5E" w:rsidRPr="003C55A4">
        <w:rPr>
          <w:bCs/>
          <w:sz w:val="24"/>
        </w:rPr>
        <w:t>formato</w:t>
      </w:r>
      <w:r w:rsidR="00E61C5E" w:rsidRPr="003C55A4">
        <w:rPr>
          <w:bCs/>
          <w:spacing w:val="1"/>
          <w:sz w:val="24"/>
        </w:rPr>
        <w:t xml:space="preserve"> </w:t>
      </w:r>
      <w:r w:rsidR="00E61C5E" w:rsidRPr="003C55A4">
        <w:rPr>
          <w:bCs/>
          <w:sz w:val="24"/>
        </w:rPr>
        <w:t>PDF,</w:t>
      </w:r>
      <w:r w:rsidR="00E61C5E" w:rsidRPr="003C55A4">
        <w:rPr>
          <w:bCs/>
          <w:spacing w:val="1"/>
          <w:sz w:val="24"/>
        </w:rPr>
        <w:t xml:space="preserve"> </w:t>
      </w:r>
      <w:r w:rsidR="00E61C5E" w:rsidRPr="003C55A4">
        <w:rPr>
          <w:bCs/>
          <w:sz w:val="24"/>
        </w:rPr>
        <w:t>enviada</w:t>
      </w:r>
      <w:r w:rsidR="00E61C5E" w:rsidRPr="003C55A4">
        <w:rPr>
          <w:bCs/>
          <w:spacing w:val="-9"/>
          <w:sz w:val="24"/>
        </w:rPr>
        <w:t xml:space="preserve"> </w:t>
      </w:r>
      <w:r w:rsidR="00E61C5E" w:rsidRPr="003C55A4">
        <w:rPr>
          <w:bCs/>
          <w:sz w:val="24"/>
        </w:rPr>
        <w:t>a</w:t>
      </w:r>
      <w:r w:rsidR="00E61C5E" w:rsidRPr="003C55A4">
        <w:rPr>
          <w:bCs/>
          <w:spacing w:val="-8"/>
          <w:sz w:val="24"/>
        </w:rPr>
        <w:t xml:space="preserve"> </w:t>
      </w:r>
      <w:r w:rsidR="00E61C5E" w:rsidRPr="003C55A4">
        <w:rPr>
          <w:bCs/>
          <w:sz w:val="24"/>
        </w:rPr>
        <w:t>la</w:t>
      </w:r>
      <w:r w:rsidR="00E61C5E" w:rsidRPr="003C55A4">
        <w:rPr>
          <w:bCs/>
          <w:spacing w:val="8"/>
          <w:sz w:val="24"/>
        </w:rPr>
        <w:t xml:space="preserve"> </w:t>
      </w:r>
      <w:r w:rsidR="00E61C5E" w:rsidRPr="003C55A4">
        <w:rPr>
          <w:bCs/>
          <w:sz w:val="24"/>
        </w:rPr>
        <w:t>cuenta</w:t>
      </w:r>
      <w:r w:rsidR="00E61C5E" w:rsidRPr="003C55A4">
        <w:rPr>
          <w:bCs/>
          <w:spacing w:val="-8"/>
          <w:sz w:val="24"/>
        </w:rPr>
        <w:t xml:space="preserve"> </w:t>
      </w:r>
      <w:r w:rsidR="00E61C5E" w:rsidRPr="003C55A4">
        <w:rPr>
          <w:bCs/>
          <w:sz w:val="24"/>
        </w:rPr>
        <w:t>de</w:t>
      </w:r>
      <w:r w:rsidR="00E61C5E" w:rsidRPr="003C55A4">
        <w:rPr>
          <w:bCs/>
          <w:spacing w:val="15"/>
          <w:sz w:val="24"/>
        </w:rPr>
        <w:t xml:space="preserve"> </w:t>
      </w:r>
      <w:r w:rsidR="00E61C5E" w:rsidRPr="003C55A4">
        <w:rPr>
          <w:bCs/>
          <w:sz w:val="24"/>
        </w:rPr>
        <w:t>correo</w:t>
      </w:r>
      <w:r w:rsidR="002E55E8" w:rsidRPr="003C55A4">
        <w:rPr>
          <w:bCs/>
          <w:sz w:val="24"/>
        </w:rPr>
        <w:t xml:space="preserve"> electrónico institucional</w:t>
      </w:r>
      <w:r w:rsidR="00E61C5E" w:rsidRPr="003C55A4">
        <w:rPr>
          <w:bCs/>
          <w:sz w:val="24"/>
        </w:rPr>
        <w:t>:</w:t>
      </w:r>
      <w:r w:rsidR="00E61C5E" w:rsidRPr="003C55A4">
        <w:rPr>
          <w:bCs/>
          <w:color w:val="0000FF"/>
          <w:spacing w:val="-14"/>
          <w:sz w:val="24"/>
        </w:rPr>
        <w:t xml:space="preserve"> </w:t>
      </w:r>
      <w:hyperlink r:id="rId6">
        <w:r w:rsidR="00E61C5E" w:rsidRPr="003C55A4">
          <w:rPr>
            <w:bCs/>
            <w:color w:val="0000FF"/>
            <w:sz w:val="24"/>
            <w:u w:val="single" w:color="0000FF"/>
          </w:rPr>
          <w:t>posgradoderecho@uaem.mx</w:t>
        </w:r>
      </w:hyperlink>
      <w:r w:rsidR="00E61C5E" w:rsidRPr="003C55A4">
        <w:rPr>
          <w:bCs/>
          <w:color w:val="0000FF"/>
          <w:sz w:val="24"/>
          <w:u w:val="single" w:color="0000FF"/>
        </w:rPr>
        <w:t>.</w:t>
      </w:r>
      <w:r w:rsidR="00E12AE9" w:rsidRPr="003C55A4">
        <w:rPr>
          <w:bCs/>
          <w:color w:val="0000FF"/>
          <w:sz w:val="24"/>
        </w:rPr>
        <w:t xml:space="preserve"> </w:t>
      </w:r>
      <w:r w:rsidR="006A1801">
        <w:rPr>
          <w:bCs/>
          <w:sz w:val="24"/>
        </w:rPr>
        <w:t>conforme a los Términos de Referencia</w:t>
      </w:r>
      <w:r w:rsidR="005E3DDA">
        <w:rPr>
          <w:bCs/>
          <w:sz w:val="24"/>
        </w:rPr>
        <w:t xml:space="preserve"> que pueden consultarse en la página electrónica de la Facultad </w:t>
      </w:r>
      <w:hyperlink r:id="rId7" w:history="1">
        <w:r w:rsidR="003C4CEB" w:rsidRPr="001F00FF">
          <w:rPr>
            <w:rStyle w:val="Hipervnculo"/>
            <w:bCs/>
            <w:sz w:val="24"/>
          </w:rPr>
          <w:t>https://derecho.uaem.mx/convocatoria-posgrado/</w:t>
        </w:r>
      </w:hyperlink>
      <w:r w:rsidR="003C4CEB">
        <w:rPr>
          <w:bCs/>
          <w:sz w:val="24"/>
        </w:rPr>
        <w:t xml:space="preserve"> </w:t>
      </w:r>
    </w:p>
    <w:p w14:paraId="54BF26D7" w14:textId="5089E861" w:rsidR="003C55A4" w:rsidRDefault="00315ED5" w:rsidP="00E661AE">
      <w:pPr>
        <w:pStyle w:val="Prrafodelista"/>
        <w:numPr>
          <w:ilvl w:val="0"/>
          <w:numId w:val="6"/>
        </w:numPr>
        <w:tabs>
          <w:tab w:val="left" w:pos="407"/>
        </w:tabs>
        <w:spacing w:before="92" w:line="237" w:lineRule="auto"/>
        <w:ind w:right="114"/>
        <w:jc w:val="both"/>
        <w:rPr>
          <w:sz w:val="24"/>
        </w:rPr>
      </w:pPr>
      <w:r w:rsidRPr="003C55A4">
        <w:rPr>
          <w:sz w:val="24"/>
        </w:rPr>
        <w:t>EXAMEN</w:t>
      </w:r>
      <w:r w:rsidRPr="003C55A4">
        <w:rPr>
          <w:spacing w:val="16"/>
          <w:sz w:val="24"/>
        </w:rPr>
        <w:t xml:space="preserve"> </w:t>
      </w:r>
      <w:r w:rsidRPr="003C55A4">
        <w:rPr>
          <w:sz w:val="24"/>
        </w:rPr>
        <w:t>PSICOPEDAGÓGICO.</w:t>
      </w:r>
      <w:r w:rsidRPr="003C55A4">
        <w:rPr>
          <w:spacing w:val="11"/>
          <w:sz w:val="24"/>
        </w:rPr>
        <w:t xml:space="preserve"> </w:t>
      </w:r>
      <w:r w:rsidR="006B5662">
        <w:rPr>
          <w:sz w:val="24"/>
        </w:rPr>
        <w:t>25</w:t>
      </w:r>
      <w:r w:rsidRPr="003C55A4">
        <w:rPr>
          <w:spacing w:val="3"/>
          <w:sz w:val="24"/>
        </w:rPr>
        <w:t xml:space="preserve"> </w:t>
      </w:r>
      <w:r w:rsidRPr="003C55A4">
        <w:rPr>
          <w:sz w:val="24"/>
        </w:rPr>
        <w:t>de</w:t>
      </w:r>
      <w:r w:rsidRPr="003C55A4">
        <w:rPr>
          <w:spacing w:val="1"/>
          <w:sz w:val="24"/>
        </w:rPr>
        <w:t xml:space="preserve"> </w:t>
      </w:r>
      <w:r w:rsidR="006B5662">
        <w:rPr>
          <w:spacing w:val="1"/>
          <w:sz w:val="24"/>
        </w:rPr>
        <w:t>abril</w:t>
      </w:r>
      <w:r w:rsidRPr="003C55A4">
        <w:rPr>
          <w:spacing w:val="2"/>
          <w:sz w:val="24"/>
        </w:rPr>
        <w:t xml:space="preserve"> </w:t>
      </w:r>
      <w:r w:rsidRPr="003C55A4">
        <w:rPr>
          <w:sz w:val="24"/>
        </w:rPr>
        <w:t>de 202</w:t>
      </w:r>
      <w:r w:rsidR="00E61C5E" w:rsidRPr="003C55A4">
        <w:rPr>
          <w:sz w:val="24"/>
        </w:rPr>
        <w:t>2 en punto de las 16:00 horas (hora del Centro de México)</w:t>
      </w:r>
      <w:r w:rsidR="00E12AE9" w:rsidRPr="003C55A4">
        <w:rPr>
          <w:sz w:val="24"/>
        </w:rPr>
        <w:t>. La duración del examen es de aproximadamente 3</w:t>
      </w:r>
      <w:r w:rsidR="000B3EED" w:rsidRPr="003C55A4">
        <w:rPr>
          <w:sz w:val="24"/>
        </w:rPr>
        <w:t>:30</w:t>
      </w:r>
      <w:r w:rsidR="00E12AE9" w:rsidRPr="003C55A4">
        <w:rPr>
          <w:sz w:val="24"/>
        </w:rPr>
        <w:t xml:space="preserve"> horas.</w:t>
      </w:r>
      <w:r w:rsidR="00E661AE">
        <w:rPr>
          <w:sz w:val="24"/>
        </w:rPr>
        <w:t xml:space="preserve"> </w:t>
      </w:r>
    </w:p>
    <w:p w14:paraId="2088317A" w14:textId="56F8286B" w:rsidR="003C55A4" w:rsidRDefault="00315ED5" w:rsidP="003C55A4">
      <w:pPr>
        <w:pStyle w:val="Prrafodelista"/>
        <w:numPr>
          <w:ilvl w:val="0"/>
          <w:numId w:val="6"/>
        </w:numPr>
        <w:tabs>
          <w:tab w:val="left" w:pos="407"/>
        </w:tabs>
        <w:spacing w:before="92" w:line="237" w:lineRule="auto"/>
        <w:ind w:right="114"/>
        <w:jc w:val="both"/>
        <w:rPr>
          <w:sz w:val="24"/>
        </w:rPr>
      </w:pPr>
      <w:r w:rsidRPr="003C55A4">
        <w:rPr>
          <w:sz w:val="24"/>
        </w:rPr>
        <w:t>EXAMEN</w:t>
      </w:r>
      <w:r w:rsidRPr="003C55A4">
        <w:rPr>
          <w:spacing w:val="12"/>
          <w:sz w:val="24"/>
        </w:rPr>
        <w:t xml:space="preserve"> </w:t>
      </w:r>
      <w:r w:rsidR="006951B3">
        <w:rPr>
          <w:spacing w:val="12"/>
          <w:sz w:val="24"/>
        </w:rPr>
        <w:t xml:space="preserve">GENERAL </w:t>
      </w:r>
      <w:r w:rsidRPr="003C55A4">
        <w:rPr>
          <w:sz w:val="24"/>
        </w:rPr>
        <w:t>DE</w:t>
      </w:r>
      <w:r w:rsidRPr="003C55A4">
        <w:rPr>
          <w:spacing w:val="7"/>
          <w:sz w:val="24"/>
        </w:rPr>
        <w:t xml:space="preserve"> </w:t>
      </w:r>
      <w:r w:rsidRPr="003C55A4">
        <w:rPr>
          <w:sz w:val="24"/>
        </w:rPr>
        <w:t>CONOCIMIENTOS</w:t>
      </w:r>
      <w:r w:rsidRPr="003C55A4">
        <w:rPr>
          <w:spacing w:val="11"/>
          <w:sz w:val="24"/>
        </w:rPr>
        <w:t xml:space="preserve"> </w:t>
      </w:r>
      <w:r w:rsidR="00E61C5E" w:rsidRPr="003C55A4">
        <w:rPr>
          <w:spacing w:val="11"/>
          <w:sz w:val="24"/>
        </w:rPr>
        <w:t>JURÍDICOS Y METODOLÓGICOS SOBRE LA INVESTIGACIÓN</w:t>
      </w:r>
      <w:r w:rsidRPr="003C55A4">
        <w:rPr>
          <w:sz w:val="24"/>
        </w:rPr>
        <w:t>.</w:t>
      </w:r>
      <w:r w:rsidRPr="003C55A4">
        <w:rPr>
          <w:spacing w:val="17"/>
          <w:sz w:val="24"/>
        </w:rPr>
        <w:t xml:space="preserve"> </w:t>
      </w:r>
      <w:r w:rsidR="006B5662">
        <w:rPr>
          <w:spacing w:val="17"/>
          <w:sz w:val="24"/>
        </w:rPr>
        <w:t>26</w:t>
      </w:r>
      <w:r w:rsidR="00E61C5E" w:rsidRPr="003C55A4">
        <w:rPr>
          <w:spacing w:val="17"/>
          <w:sz w:val="24"/>
        </w:rPr>
        <w:t xml:space="preserve"> de abril de 2022 en punto de las </w:t>
      </w:r>
      <w:r w:rsidRPr="003C55A4">
        <w:rPr>
          <w:sz w:val="24"/>
        </w:rPr>
        <w:t>1</w:t>
      </w:r>
      <w:r w:rsidR="006A1801">
        <w:rPr>
          <w:sz w:val="24"/>
        </w:rPr>
        <w:t>7</w:t>
      </w:r>
      <w:r w:rsidRPr="003C55A4">
        <w:rPr>
          <w:sz w:val="24"/>
        </w:rPr>
        <w:t xml:space="preserve">:00 </w:t>
      </w:r>
      <w:r w:rsidR="00E61C5E" w:rsidRPr="003C55A4">
        <w:rPr>
          <w:sz w:val="24"/>
        </w:rPr>
        <w:t>horas (hora del Centro de México).</w:t>
      </w:r>
      <w:r w:rsidR="00E12AE9" w:rsidRPr="003C55A4">
        <w:rPr>
          <w:sz w:val="24"/>
        </w:rPr>
        <w:t xml:space="preserve"> La duración del examen es de </w:t>
      </w:r>
      <w:r w:rsidR="000B3EED" w:rsidRPr="003C55A4">
        <w:rPr>
          <w:sz w:val="24"/>
        </w:rPr>
        <w:t xml:space="preserve">01:30 </w:t>
      </w:r>
      <w:r w:rsidR="00E12AE9" w:rsidRPr="003C55A4">
        <w:rPr>
          <w:sz w:val="24"/>
        </w:rPr>
        <w:t>horas.</w:t>
      </w:r>
      <w:r w:rsidR="00E661AE">
        <w:rPr>
          <w:sz w:val="24"/>
        </w:rPr>
        <w:t xml:space="preserve"> Los temas objeto de examen se refieren en los Términos de Refe</w:t>
      </w:r>
      <w:r w:rsidR="00EE5705">
        <w:rPr>
          <w:sz w:val="24"/>
        </w:rPr>
        <w:t>re</w:t>
      </w:r>
      <w:r w:rsidR="00E661AE">
        <w:rPr>
          <w:sz w:val="24"/>
        </w:rPr>
        <w:t>ncia de esta Convocatoria.</w:t>
      </w:r>
    </w:p>
    <w:p w14:paraId="571A100A" w14:textId="18E7C043" w:rsidR="003C55A4" w:rsidRDefault="00315ED5" w:rsidP="003C55A4">
      <w:pPr>
        <w:pStyle w:val="Prrafodelista"/>
        <w:numPr>
          <w:ilvl w:val="0"/>
          <w:numId w:val="6"/>
        </w:numPr>
        <w:tabs>
          <w:tab w:val="left" w:pos="407"/>
        </w:tabs>
        <w:spacing w:before="92" w:line="237" w:lineRule="auto"/>
        <w:ind w:right="114"/>
        <w:jc w:val="both"/>
        <w:rPr>
          <w:sz w:val="24"/>
        </w:rPr>
      </w:pPr>
      <w:r w:rsidRPr="003C55A4">
        <w:rPr>
          <w:sz w:val="24"/>
        </w:rPr>
        <w:t>ENTREVISTA</w:t>
      </w:r>
      <w:r w:rsidR="00E12AE9" w:rsidRPr="003C55A4">
        <w:rPr>
          <w:spacing w:val="54"/>
          <w:sz w:val="24"/>
        </w:rPr>
        <w:t xml:space="preserve"> </w:t>
      </w:r>
      <w:r w:rsidRPr="003C55A4">
        <w:rPr>
          <w:sz w:val="24"/>
        </w:rPr>
        <w:t>ANTE</w:t>
      </w:r>
      <w:r w:rsidRPr="003C55A4">
        <w:rPr>
          <w:spacing w:val="34"/>
          <w:sz w:val="24"/>
        </w:rPr>
        <w:t xml:space="preserve"> </w:t>
      </w:r>
      <w:r w:rsidRPr="003C55A4">
        <w:rPr>
          <w:sz w:val="24"/>
        </w:rPr>
        <w:t>COMITÉ</w:t>
      </w:r>
      <w:r w:rsidRPr="003C55A4">
        <w:rPr>
          <w:spacing w:val="50"/>
          <w:sz w:val="24"/>
        </w:rPr>
        <w:t xml:space="preserve"> </w:t>
      </w:r>
      <w:r w:rsidRPr="003C55A4">
        <w:rPr>
          <w:sz w:val="24"/>
        </w:rPr>
        <w:t>DE</w:t>
      </w:r>
      <w:r w:rsidRPr="003C55A4">
        <w:rPr>
          <w:spacing w:val="41"/>
          <w:sz w:val="24"/>
        </w:rPr>
        <w:t xml:space="preserve"> </w:t>
      </w:r>
      <w:r w:rsidRPr="003C55A4">
        <w:rPr>
          <w:sz w:val="24"/>
        </w:rPr>
        <w:t>SELECCIÓN.</w:t>
      </w:r>
      <w:r w:rsidR="00E12AE9" w:rsidRPr="003C55A4">
        <w:rPr>
          <w:sz w:val="24"/>
        </w:rPr>
        <w:t xml:space="preserve"> </w:t>
      </w:r>
      <w:r w:rsidR="006B5662">
        <w:rPr>
          <w:sz w:val="24"/>
        </w:rPr>
        <w:t>27</w:t>
      </w:r>
      <w:r w:rsidR="00E12AE9" w:rsidRPr="003C55A4">
        <w:rPr>
          <w:sz w:val="24"/>
        </w:rPr>
        <w:t xml:space="preserve"> de abril de 2022</w:t>
      </w:r>
      <w:r w:rsidR="009175C5">
        <w:rPr>
          <w:sz w:val="24"/>
        </w:rPr>
        <w:t>, cuya hora y profesores que integraran dicho Comité,</w:t>
      </w:r>
      <w:r w:rsidR="00E12AE9" w:rsidRPr="003C55A4">
        <w:rPr>
          <w:sz w:val="24"/>
        </w:rPr>
        <w:t xml:space="preserve"> se notificará en forma personal a cada postulante oportunamente.</w:t>
      </w:r>
    </w:p>
    <w:p w14:paraId="290DA86F" w14:textId="369D2007" w:rsidR="003C55A4" w:rsidRDefault="00E12AE9" w:rsidP="003C55A4">
      <w:pPr>
        <w:pStyle w:val="Prrafodelista"/>
        <w:numPr>
          <w:ilvl w:val="0"/>
          <w:numId w:val="6"/>
        </w:numPr>
        <w:tabs>
          <w:tab w:val="left" w:pos="407"/>
        </w:tabs>
        <w:spacing w:before="92" w:line="237" w:lineRule="auto"/>
        <w:ind w:right="114"/>
        <w:jc w:val="both"/>
        <w:rPr>
          <w:sz w:val="24"/>
        </w:rPr>
      </w:pPr>
      <w:r w:rsidRPr="003C55A4">
        <w:rPr>
          <w:sz w:val="24"/>
        </w:rPr>
        <w:t>NOTIFI</w:t>
      </w:r>
      <w:r w:rsidR="00315ED5" w:rsidRPr="003C55A4">
        <w:rPr>
          <w:sz w:val="24"/>
        </w:rPr>
        <w:t>CACIÓN</w:t>
      </w:r>
      <w:r w:rsidR="00315ED5" w:rsidRPr="003C55A4">
        <w:rPr>
          <w:spacing w:val="3"/>
          <w:sz w:val="24"/>
        </w:rPr>
        <w:t xml:space="preserve"> </w:t>
      </w:r>
      <w:r w:rsidR="00315ED5" w:rsidRPr="003C55A4">
        <w:rPr>
          <w:sz w:val="24"/>
        </w:rPr>
        <w:t>DE</w:t>
      </w:r>
      <w:r w:rsidR="00315ED5" w:rsidRPr="003C55A4">
        <w:rPr>
          <w:spacing w:val="-2"/>
          <w:sz w:val="24"/>
        </w:rPr>
        <w:t xml:space="preserve"> </w:t>
      </w:r>
      <w:r w:rsidR="00315ED5" w:rsidRPr="003C55A4">
        <w:rPr>
          <w:sz w:val="24"/>
        </w:rPr>
        <w:t>RESULTADOS</w:t>
      </w:r>
      <w:r w:rsidR="00315ED5" w:rsidRPr="003C55A4">
        <w:rPr>
          <w:spacing w:val="-5"/>
          <w:sz w:val="24"/>
        </w:rPr>
        <w:t xml:space="preserve"> </w:t>
      </w:r>
      <w:r w:rsidR="00315ED5" w:rsidRPr="003C55A4">
        <w:rPr>
          <w:sz w:val="24"/>
        </w:rPr>
        <w:t>DEL</w:t>
      </w:r>
      <w:r w:rsidR="00315ED5" w:rsidRPr="003C55A4">
        <w:rPr>
          <w:spacing w:val="14"/>
          <w:sz w:val="24"/>
        </w:rPr>
        <w:t xml:space="preserve"> </w:t>
      </w:r>
      <w:r w:rsidR="00315ED5" w:rsidRPr="003C55A4">
        <w:rPr>
          <w:sz w:val="24"/>
        </w:rPr>
        <w:t>PROCESO</w:t>
      </w:r>
      <w:r w:rsidR="00315ED5" w:rsidRPr="003C55A4">
        <w:rPr>
          <w:spacing w:val="3"/>
          <w:sz w:val="24"/>
        </w:rPr>
        <w:t xml:space="preserve"> </w:t>
      </w:r>
      <w:r w:rsidR="00315ED5" w:rsidRPr="003C55A4">
        <w:rPr>
          <w:sz w:val="24"/>
        </w:rPr>
        <w:t>DE</w:t>
      </w:r>
      <w:r w:rsidR="00315ED5" w:rsidRPr="003C55A4">
        <w:rPr>
          <w:spacing w:val="10"/>
          <w:sz w:val="24"/>
        </w:rPr>
        <w:t xml:space="preserve"> </w:t>
      </w:r>
      <w:r w:rsidR="00315ED5" w:rsidRPr="003C55A4">
        <w:rPr>
          <w:sz w:val="24"/>
        </w:rPr>
        <w:t>SELECCIÓN.</w:t>
      </w:r>
      <w:r w:rsidRPr="003C55A4">
        <w:rPr>
          <w:sz w:val="24"/>
        </w:rPr>
        <w:t xml:space="preserve"> </w:t>
      </w:r>
      <w:r w:rsidR="00323EB4">
        <w:rPr>
          <w:sz w:val="24"/>
        </w:rPr>
        <w:t xml:space="preserve">La decisión final sobre la </w:t>
      </w:r>
      <w:r w:rsidRPr="003C55A4">
        <w:rPr>
          <w:sz w:val="24"/>
        </w:rPr>
        <w:t>A</w:t>
      </w:r>
      <w:r w:rsidR="00323EB4">
        <w:rPr>
          <w:sz w:val="24"/>
        </w:rPr>
        <w:t xml:space="preserve">dmisión o no al programa educativo de los postulantes es del Comité de Selección, al valorar el proyecto de investigación y el perfil del candidato y se dará a </w:t>
      </w:r>
      <w:r w:rsidRPr="003C55A4">
        <w:rPr>
          <w:sz w:val="24"/>
        </w:rPr>
        <w:t xml:space="preserve">partir del </w:t>
      </w:r>
      <w:r w:rsidR="006B5662">
        <w:rPr>
          <w:sz w:val="24"/>
        </w:rPr>
        <w:t>28</w:t>
      </w:r>
      <w:r w:rsidRPr="003C55A4">
        <w:rPr>
          <w:sz w:val="24"/>
        </w:rPr>
        <w:t xml:space="preserve"> de abril de 2022</w:t>
      </w:r>
      <w:r w:rsidR="00CC60F9">
        <w:rPr>
          <w:sz w:val="24"/>
        </w:rPr>
        <w:t>. S</w:t>
      </w:r>
      <w:r w:rsidR="00224E0A" w:rsidRPr="003C55A4">
        <w:rPr>
          <w:sz w:val="24"/>
        </w:rPr>
        <w:t xml:space="preserve">e notificará personalmente a </w:t>
      </w:r>
      <w:r w:rsidR="00271DB3" w:rsidRPr="003C55A4">
        <w:rPr>
          <w:sz w:val="24"/>
        </w:rPr>
        <w:t xml:space="preserve">cada participante </w:t>
      </w:r>
      <w:r w:rsidR="00224E0A" w:rsidRPr="003C55A4">
        <w:rPr>
          <w:sz w:val="24"/>
        </w:rPr>
        <w:t>través de mensaje</w:t>
      </w:r>
      <w:r w:rsidR="00271DB3" w:rsidRPr="003C55A4">
        <w:rPr>
          <w:sz w:val="24"/>
        </w:rPr>
        <w:t xml:space="preserve"> electrónico</w:t>
      </w:r>
      <w:r w:rsidR="00224E0A" w:rsidRPr="003C55A4">
        <w:rPr>
          <w:sz w:val="24"/>
        </w:rPr>
        <w:t xml:space="preserve"> en la dirección de correo que se haya dejado como medio de comunicación.</w:t>
      </w:r>
    </w:p>
    <w:p w14:paraId="24A1A11F" w14:textId="1FD1D55C" w:rsidR="00125F10" w:rsidRDefault="00315ED5" w:rsidP="00125F10">
      <w:pPr>
        <w:pStyle w:val="Prrafodelista"/>
        <w:numPr>
          <w:ilvl w:val="0"/>
          <w:numId w:val="6"/>
        </w:numPr>
        <w:tabs>
          <w:tab w:val="left" w:pos="407"/>
        </w:tabs>
        <w:spacing w:before="92" w:line="237" w:lineRule="auto"/>
        <w:ind w:right="114"/>
        <w:jc w:val="both"/>
        <w:rPr>
          <w:sz w:val="24"/>
        </w:rPr>
      </w:pPr>
      <w:r w:rsidRPr="003C55A4">
        <w:rPr>
          <w:sz w:val="24"/>
        </w:rPr>
        <w:t>INICIO</w:t>
      </w:r>
      <w:r w:rsidRPr="003C55A4">
        <w:rPr>
          <w:spacing w:val="-6"/>
          <w:sz w:val="24"/>
        </w:rPr>
        <w:t xml:space="preserve"> </w:t>
      </w:r>
      <w:r w:rsidRPr="003C55A4">
        <w:rPr>
          <w:sz w:val="24"/>
        </w:rPr>
        <w:t>DE</w:t>
      </w:r>
      <w:r w:rsidRPr="003C55A4">
        <w:rPr>
          <w:spacing w:val="7"/>
          <w:sz w:val="24"/>
        </w:rPr>
        <w:t xml:space="preserve"> </w:t>
      </w:r>
      <w:r w:rsidRPr="003C55A4">
        <w:rPr>
          <w:sz w:val="24"/>
        </w:rPr>
        <w:t>SEMESTRE</w:t>
      </w:r>
      <w:r w:rsidR="00BC3448">
        <w:rPr>
          <w:spacing w:val="45"/>
          <w:sz w:val="24"/>
        </w:rPr>
        <w:t xml:space="preserve"> </w:t>
      </w:r>
      <w:r w:rsidRPr="003C55A4">
        <w:rPr>
          <w:sz w:val="24"/>
        </w:rPr>
        <w:t>LECTIVO</w:t>
      </w:r>
      <w:r w:rsidRPr="003C55A4">
        <w:rPr>
          <w:spacing w:val="-4"/>
          <w:sz w:val="24"/>
        </w:rPr>
        <w:t xml:space="preserve"> </w:t>
      </w:r>
      <w:r w:rsidRPr="003C55A4">
        <w:rPr>
          <w:sz w:val="24"/>
        </w:rPr>
        <w:t>202</w:t>
      </w:r>
      <w:r w:rsidR="002E55E8" w:rsidRPr="003C55A4">
        <w:rPr>
          <w:sz w:val="24"/>
        </w:rPr>
        <w:t>2</w:t>
      </w:r>
      <w:r w:rsidRPr="003C55A4">
        <w:rPr>
          <w:sz w:val="24"/>
        </w:rPr>
        <w:t>-I.</w:t>
      </w:r>
      <w:r w:rsidRPr="003C55A4">
        <w:rPr>
          <w:spacing w:val="-8"/>
          <w:sz w:val="24"/>
        </w:rPr>
        <w:t xml:space="preserve"> </w:t>
      </w:r>
      <w:r w:rsidR="00E12AE9" w:rsidRPr="003C55A4">
        <w:rPr>
          <w:spacing w:val="-8"/>
          <w:sz w:val="24"/>
        </w:rPr>
        <w:t xml:space="preserve">  </w:t>
      </w:r>
      <w:r w:rsidR="00E12AE9" w:rsidRPr="003C55A4">
        <w:rPr>
          <w:sz w:val="24"/>
        </w:rPr>
        <w:t>08</w:t>
      </w:r>
      <w:r w:rsidRPr="003C55A4">
        <w:rPr>
          <w:spacing w:val="1"/>
          <w:sz w:val="24"/>
        </w:rPr>
        <w:t xml:space="preserve"> </w:t>
      </w:r>
      <w:r w:rsidRPr="003C55A4">
        <w:rPr>
          <w:sz w:val="24"/>
        </w:rPr>
        <w:t>de</w:t>
      </w:r>
      <w:r w:rsidRPr="003C55A4">
        <w:rPr>
          <w:spacing w:val="-2"/>
          <w:sz w:val="24"/>
        </w:rPr>
        <w:t xml:space="preserve"> </w:t>
      </w:r>
      <w:r w:rsidRPr="003C55A4">
        <w:rPr>
          <w:sz w:val="24"/>
        </w:rPr>
        <w:t>agosto 2021</w:t>
      </w:r>
    </w:p>
    <w:p w14:paraId="68157637" w14:textId="77777777" w:rsidR="00796DEA" w:rsidRDefault="00796DEA" w:rsidP="00125F10">
      <w:pPr>
        <w:tabs>
          <w:tab w:val="left" w:pos="407"/>
        </w:tabs>
        <w:spacing w:before="92" w:line="237" w:lineRule="auto"/>
        <w:ind w:left="-171" w:right="114"/>
        <w:jc w:val="both"/>
        <w:rPr>
          <w:sz w:val="24"/>
        </w:rPr>
      </w:pPr>
    </w:p>
    <w:p w14:paraId="7C589B6E" w14:textId="0DC77F9E" w:rsidR="00125F10" w:rsidRDefault="00E661AE" w:rsidP="00125F10">
      <w:pPr>
        <w:tabs>
          <w:tab w:val="left" w:pos="407"/>
        </w:tabs>
        <w:spacing w:before="92" w:line="237" w:lineRule="auto"/>
        <w:ind w:left="-171" w:right="114"/>
        <w:jc w:val="both"/>
        <w:rPr>
          <w:sz w:val="24"/>
        </w:rPr>
      </w:pPr>
      <w:r>
        <w:rPr>
          <w:sz w:val="24"/>
        </w:rPr>
        <w:lastRenderedPageBreak/>
        <w:t>RESUMEN CALENDARIO</w:t>
      </w:r>
    </w:p>
    <w:tbl>
      <w:tblPr>
        <w:tblStyle w:val="Tablaconcuadrcula"/>
        <w:tblW w:w="0" w:type="auto"/>
        <w:tblInd w:w="-171" w:type="dxa"/>
        <w:tblLook w:val="04A0" w:firstRow="1" w:lastRow="0" w:firstColumn="1" w:lastColumn="0" w:noHBand="0" w:noVBand="1"/>
      </w:tblPr>
      <w:tblGrid>
        <w:gridCol w:w="4610"/>
        <w:gridCol w:w="4610"/>
      </w:tblGrid>
      <w:tr w:rsidR="00E237A2" w14:paraId="28A1E041" w14:textId="77777777" w:rsidTr="00E237A2">
        <w:tc>
          <w:tcPr>
            <w:tcW w:w="4610" w:type="dxa"/>
          </w:tcPr>
          <w:p w14:paraId="29FD94E9" w14:textId="157BAD96" w:rsidR="00E237A2" w:rsidRDefault="00E237A2" w:rsidP="00E237A2">
            <w:pPr>
              <w:tabs>
                <w:tab w:val="left" w:pos="407"/>
              </w:tabs>
              <w:spacing w:before="92" w:line="237" w:lineRule="auto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Actividad</w:t>
            </w:r>
          </w:p>
        </w:tc>
        <w:tc>
          <w:tcPr>
            <w:tcW w:w="4610" w:type="dxa"/>
          </w:tcPr>
          <w:p w14:paraId="00466BCA" w14:textId="07F621AD" w:rsidR="00E237A2" w:rsidRDefault="00E237A2" w:rsidP="00E237A2">
            <w:pPr>
              <w:tabs>
                <w:tab w:val="left" w:pos="407"/>
              </w:tabs>
              <w:spacing w:before="92" w:line="237" w:lineRule="auto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Fecha</w:t>
            </w:r>
          </w:p>
        </w:tc>
      </w:tr>
      <w:tr w:rsidR="00E237A2" w14:paraId="3FD950C7" w14:textId="77777777" w:rsidTr="00E237A2">
        <w:tc>
          <w:tcPr>
            <w:tcW w:w="4610" w:type="dxa"/>
          </w:tcPr>
          <w:p w14:paraId="6524D61C" w14:textId="6AB0E6A0" w:rsidR="00E237A2" w:rsidRDefault="00E237A2" w:rsidP="00125F10">
            <w:pPr>
              <w:tabs>
                <w:tab w:val="left" w:pos="407"/>
              </w:tabs>
              <w:spacing w:before="92" w:line="237" w:lineRule="auto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Publicación de la Convocatoria</w:t>
            </w:r>
          </w:p>
        </w:tc>
        <w:tc>
          <w:tcPr>
            <w:tcW w:w="4610" w:type="dxa"/>
          </w:tcPr>
          <w:p w14:paraId="5136D6BF" w14:textId="1ED3A247" w:rsidR="00E237A2" w:rsidRDefault="00391193" w:rsidP="00125F10">
            <w:pPr>
              <w:tabs>
                <w:tab w:val="left" w:pos="407"/>
              </w:tabs>
              <w:spacing w:before="92" w:line="237" w:lineRule="auto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01</w:t>
            </w:r>
            <w:r w:rsidR="00722108">
              <w:rPr>
                <w:sz w:val="24"/>
              </w:rPr>
              <w:t xml:space="preserve"> de </w:t>
            </w:r>
            <w:r>
              <w:rPr>
                <w:sz w:val="24"/>
              </w:rPr>
              <w:t>marz</w:t>
            </w:r>
            <w:r w:rsidR="00722108">
              <w:rPr>
                <w:sz w:val="24"/>
              </w:rPr>
              <w:t>o de 2022</w:t>
            </w:r>
          </w:p>
        </w:tc>
      </w:tr>
      <w:tr w:rsidR="00E237A2" w14:paraId="500A6A51" w14:textId="77777777" w:rsidTr="00E237A2">
        <w:tc>
          <w:tcPr>
            <w:tcW w:w="4610" w:type="dxa"/>
          </w:tcPr>
          <w:p w14:paraId="01B0D1D1" w14:textId="1AB3B453" w:rsidR="00E237A2" w:rsidRDefault="00E237A2" w:rsidP="00125F10">
            <w:pPr>
              <w:tabs>
                <w:tab w:val="left" w:pos="407"/>
              </w:tabs>
              <w:spacing w:before="92" w:line="237" w:lineRule="auto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Entrega de documentación</w:t>
            </w:r>
            <w:r w:rsidR="00153643">
              <w:rPr>
                <w:sz w:val="24"/>
              </w:rPr>
              <w:t xml:space="preserve"> (incluyendo el proyecto de investigación)</w:t>
            </w:r>
          </w:p>
        </w:tc>
        <w:tc>
          <w:tcPr>
            <w:tcW w:w="4610" w:type="dxa"/>
          </w:tcPr>
          <w:p w14:paraId="776DF2D9" w14:textId="16E9B120" w:rsidR="00E237A2" w:rsidRDefault="00722108" w:rsidP="00125F10">
            <w:pPr>
              <w:tabs>
                <w:tab w:val="left" w:pos="407"/>
              </w:tabs>
              <w:spacing w:before="92" w:line="237" w:lineRule="auto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Desde la publicación de la convocatoria hasta las 23:59 horas (Centro de México) del día </w:t>
            </w:r>
            <w:r w:rsidR="00153643">
              <w:rPr>
                <w:sz w:val="24"/>
              </w:rPr>
              <w:t>24</w:t>
            </w:r>
            <w:r>
              <w:rPr>
                <w:sz w:val="24"/>
              </w:rPr>
              <w:t xml:space="preserve"> de </w:t>
            </w:r>
            <w:r w:rsidR="00153643">
              <w:rPr>
                <w:sz w:val="24"/>
              </w:rPr>
              <w:t>abril</w:t>
            </w:r>
            <w:r>
              <w:rPr>
                <w:sz w:val="24"/>
              </w:rPr>
              <w:t xml:space="preserve"> de 2022</w:t>
            </w:r>
          </w:p>
        </w:tc>
      </w:tr>
      <w:tr w:rsidR="00E237A2" w14:paraId="5A7B1853" w14:textId="77777777" w:rsidTr="00E237A2">
        <w:tc>
          <w:tcPr>
            <w:tcW w:w="4610" w:type="dxa"/>
          </w:tcPr>
          <w:p w14:paraId="3A9D7D2B" w14:textId="19B1A1CB" w:rsidR="00E237A2" w:rsidRDefault="00E237A2" w:rsidP="00125F10">
            <w:pPr>
              <w:tabs>
                <w:tab w:val="left" w:pos="407"/>
              </w:tabs>
              <w:spacing w:before="92" w:line="237" w:lineRule="auto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Examen psicopedagógico</w:t>
            </w:r>
          </w:p>
        </w:tc>
        <w:tc>
          <w:tcPr>
            <w:tcW w:w="4610" w:type="dxa"/>
          </w:tcPr>
          <w:p w14:paraId="46D7A8FF" w14:textId="0507A2D1" w:rsidR="00E237A2" w:rsidRDefault="00153643" w:rsidP="00125F10">
            <w:pPr>
              <w:tabs>
                <w:tab w:val="left" w:pos="407"/>
              </w:tabs>
              <w:spacing w:before="92" w:line="237" w:lineRule="auto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  <w:r w:rsidR="00722108">
              <w:rPr>
                <w:sz w:val="24"/>
              </w:rPr>
              <w:t xml:space="preserve"> de </w:t>
            </w:r>
            <w:r>
              <w:rPr>
                <w:sz w:val="24"/>
              </w:rPr>
              <w:t>abril</w:t>
            </w:r>
            <w:r w:rsidR="00722108">
              <w:rPr>
                <w:sz w:val="24"/>
              </w:rPr>
              <w:t xml:space="preserve"> de 2022</w:t>
            </w:r>
          </w:p>
        </w:tc>
      </w:tr>
      <w:tr w:rsidR="00E237A2" w14:paraId="23A96594" w14:textId="77777777" w:rsidTr="00E237A2">
        <w:tc>
          <w:tcPr>
            <w:tcW w:w="4610" w:type="dxa"/>
          </w:tcPr>
          <w:p w14:paraId="3F611240" w14:textId="0BFD8755" w:rsidR="00E237A2" w:rsidRDefault="00E237A2" w:rsidP="00125F10">
            <w:pPr>
              <w:tabs>
                <w:tab w:val="left" w:pos="407"/>
              </w:tabs>
              <w:spacing w:before="92" w:line="237" w:lineRule="auto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Examen de conocimientos </w:t>
            </w:r>
            <w:r w:rsidR="00E661AE">
              <w:rPr>
                <w:sz w:val="24"/>
              </w:rPr>
              <w:t xml:space="preserve">jurídicos </w:t>
            </w:r>
            <w:r>
              <w:rPr>
                <w:sz w:val="24"/>
              </w:rPr>
              <w:t>y metodológico</w:t>
            </w:r>
            <w:r w:rsidR="00E661AE">
              <w:rPr>
                <w:sz w:val="24"/>
              </w:rPr>
              <w:t>s</w:t>
            </w:r>
            <w:r>
              <w:rPr>
                <w:sz w:val="24"/>
              </w:rPr>
              <w:t xml:space="preserve"> de investigación</w:t>
            </w:r>
          </w:p>
        </w:tc>
        <w:tc>
          <w:tcPr>
            <w:tcW w:w="4610" w:type="dxa"/>
          </w:tcPr>
          <w:p w14:paraId="0A0602E3" w14:textId="395B1C14" w:rsidR="00E237A2" w:rsidRDefault="00153643" w:rsidP="00125F10">
            <w:pPr>
              <w:tabs>
                <w:tab w:val="left" w:pos="407"/>
              </w:tabs>
              <w:spacing w:before="92" w:line="237" w:lineRule="auto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  <w:r w:rsidR="00722108">
              <w:rPr>
                <w:sz w:val="24"/>
              </w:rPr>
              <w:t xml:space="preserve"> de abril de 2022</w:t>
            </w:r>
          </w:p>
        </w:tc>
      </w:tr>
      <w:tr w:rsidR="00E237A2" w14:paraId="15878CCD" w14:textId="77777777" w:rsidTr="00E237A2">
        <w:tc>
          <w:tcPr>
            <w:tcW w:w="4610" w:type="dxa"/>
          </w:tcPr>
          <w:p w14:paraId="13D4FC56" w14:textId="5773A0ED" w:rsidR="00E237A2" w:rsidRDefault="00E237A2" w:rsidP="00125F10">
            <w:pPr>
              <w:tabs>
                <w:tab w:val="left" w:pos="407"/>
              </w:tabs>
              <w:spacing w:before="92" w:line="237" w:lineRule="auto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Entrevista ante Comité de Selección</w:t>
            </w:r>
          </w:p>
        </w:tc>
        <w:tc>
          <w:tcPr>
            <w:tcW w:w="4610" w:type="dxa"/>
          </w:tcPr>
          <w:p w14:paraId="6CE12CFB" w14:textId="1241BECA" w:rsidR="00E237A2" w:rsidRDefault="00153643" w:rsidP="00125F10">
            <w:pPr>
              <w:tabs>
                <w:tab w:val="left" w:pos="407"/>
              </w:tabs>
              <w:spacing w:before="92" w:line="237" w:lineRule="auto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  <w:r w:rsidR="00722108">
              <w:rPr>
                <w:sz w:val="24"/>
              </w:rPr>
              <w:t xml:space="preserve"> de abril de 2022</w:t>
            </w:r>
          </w:p>
        </w:tc>
      </w:tr>
      <w:tr w:rsidR="00E237A2" w14:paraId="4B5F2608" w14:textId="77777777" w:rsidTr="00E237A2">
        <w:tc>
          <w:tcPr>
            <w:tcW w:w="4610" w:type="dxa"/>
          </w:tcPr>
          <w:p w14:paraId="3F895AC9" w14:textId="3A32F161" w:rsidR="00E237A2" w:rsidRDefault="00E237A2" w:rsidP="00125F10">
            <w:pPr>
              <w:tabs>
                <w:tab w:val="left" w:pos="407"/>
              </w:tabs>
              <w:spacing w:before="92" w:line="237" w:lineRule="auto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Publicación de resultados</w:t>
            </w:r>
          </w:p>
        </w:tc>
        <w:tc>
          <w:tcPr>
            <w:tcW w:w="4610" w:type="dxa"/>
          </w:tcPr>
          <w:p w14:paraId="136CAE15" w14:textId="697C9BFB" w:rsidR="00E237A2" w:rsidRDefault="00153643" w:rsidP="00125F10">
            <w:pPr>
              <w:tabs>
                <w:tab w:val="left" w:pos="407"/>
              </w:tabs>
              <w:spacing w:before="92" w:line="237" w:lineRule="auto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  <w:r w:rsidR="00E237A2">
              <w:rPr>
                <w:sz w:val="24"/>
              </w:rPr>
              <w:t xml:space="preserve"> de abril de 2022</w:t>
            </w:r>
          </w:p>
        </w:tc>
      </w:tr>
      <w:tr w:rsidR="00E237A2" w14:paraId="23AFECDB" w14:textId="77777777" w:rsidTr="00E237A2">
        <w:tc>
          <w:tcPr>
            <w:tcW w:w="4610" w:type="dxa"/>
          </w:tcPr>
          <w:p w14:paraId="527F6B5E" w14:textId="317F43BC" w:rsidR="00E237A2" w:rsidRDefault="00E237A2" w:rsidP="00125F10">
            <w:pPr>
              <w:tabs>
                <w:tab w:val="left" w:pos="407"/>
              </w:tabs>
              <w:spacing w:before="92" w:line="237" w:lineRule="auto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Inicio de semestre lectivo 2022-1</w:t>
            </w:r>
          </w:p>
        </w:tc>
        <w:tc>
          <w:tcPr>
            <w:tcW w:w="4610" w:type="dxa"/>
          </w:tcPr>
          <w:p w14:paraId="7D46E444" w14:textId="58D534A3" w:rsidR="00E237A2" w:rsidRDefault="00E237A2" w:rsidP="00125F10">
            <w:pPr>
              <w:tabs>
                <w:tab w:val="left" w:pos="407"/>
              </w:tabs>
              <w:spacing w:before="92" w:line="237" w:lineRule="auto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08 de agosto de 2022</w:t>
            </w:r>
          </w:p>
        </w:tc>
      </w:tr>
    </w:tbl>
    <w:p w14:paraId="08C06C1D" w14:textId="5BA1627A" w:rsidR="00125F10" w:rsidRDefault="00E661AE" w:rsidP="00125F10">
      <w:pPr>
        <w:tabs>
          <w:tab w:val="left" w:pos="407"/>
        </w:tabs>
        <w:spacing w:before="92" w:line="237" w:lineRule="auto"/>
        <w:ind w:left="-171" w:right="114"/>
        <w:jc w:val="both"/>
        <w:rPr>
          <w:sz w:val="24"/>
        </w:rPr>
      </w:pPr>
      <w:r w:rsidRPr="00E661AE">
        <w:rPr>
          <w:b/>
          <w:bCs/>
          <w:sz w:val="24"/>
        </w:rPr>
        <w:t>CONFIDENCIALIDAD DE LA INFORMACIÓN</w:t>
      </w:r>
      <w:r w:rsidR="00D360E4" w:rsidRPr="00125F10">
        <w:rPr>
          <w:sz w:val="24"/>
        </w:rPr>
        <w:t xml:space="preserve">. </w:t>
      </w:r>
      <w:r w:rsidR="00B90FB6">
        <w:rPr>
          <w:sz w:val="24"/>
        </w:rPr>
        <w:t>En términos de la Ley</w:t>
      </w:r>
      <w:r w:rsidR="00B62C49">
        <w:rPr>
          <w:sz w:val="24"/>
        </w:rPr>
        <w:t xml:space="preserve"> de Información Pública, Estadística y Protección de Datos Personales del Estado de Morelos, </w:t>
      </w:r>
      <w:r w:rsidR="0004458F">
        <w:rPr>
          <w:sz w:val="24"/>
        </w:rPr>
        <w:t>la información de carácter personal que los interesados en esta convocatoria hagan llegar a la División de Estudios de Posgrado, se le dará el debido resguardo y la confidencialidad necesaria. Ese mismo trato recibirá la información transmitida y generada por esta autoridad académica.</w:t>
      </w:r>
    </w:p>
    <w:p w14:paraId="46F1B47B" w14:textId="7F2AD106" w:rsidR="00323EB4" w:rsidRDefault="00323EB4" w:rsidP="00125F10">
      <w:pPr>
        <w:tabs>
          <w:tab w:val="left" w:pos="407"/>
        </w:tabs>
        <w:spacing w:before="92" w:line="237" w:lineRule="auto"/>
        <w:ind w:left="-171" w:right="114"/>
        <w:jc w:val="both"/>
        <w:rPr>
          <w:sz w:val="24"/>
        </w:rPr>
      </w:pPr>
      <w:r>
        <w:rPr>
          <w:b/>
          <w:bCs/>
          <w:sz w:val="24"/>
        </w:rPr>
        <w:t xml:space="preserve">RESULTADO IRRECURRIBLE. </w:t>
      </w:r>
      <w:r w:rsidRPr="00323EB4">
        <w:rPr>
          <w:sz w:val="24"/>
        </w:rPr>
        <w:t>La decisión final del Comité de Selección es irrecurrible</w:t>
      </w:r>
      <w:r w:rsidR="00796DEA">
        <w:rPr>
          <w:sz w:val="24"/>
        </w:rPr>
        <w:t>.</w:t>
      </w:r>
    </w:p>
    <w:p w14:paraId="3D7D9958" w14:textId="4A53F288" w:rsidR="00445A33" w:rsidRDefault="00796DEA" w:rsidP="00125F10">
      <w:pPr>
        <w:tabs>
          <w:tab w:val="left" w:pos="407"/>
        </w:tabs>
        <w:spacing w:before="92" w:line="237" w:lineRule="auto"/>
        <w:ind w:left="-171" w:right="114"/>
        <w:jc w:val="both"/>
        <w:rPr>
          <w:sz w:val="24"/>
        </w:rPr>
      </w:pPr>
      <w:r>
        <w:rPr>
          <w:b/>
          <w:bCs/>
          <w:sz w:val="24"/>
        </w:rPr>
        <w:t xml:space="preserve">BECA PARA LOS ESTUDIOS DE DOCTORADO. </w:t>
      </w:r>
      <w:r>
        <w:rPr>
          <w:sz w:val="24"/>
        </w:rPr>
        <w:t xml:space="preserve">Cualquier alumno(a) aceptado(a) al programa de doctorado en Derecho y Globalización tiene derecho a percibir una beca de </w:t>
      </w:r>
      <w:r w:rsidR="00D10284">
        <w:rPr>
          <w:sz w:val="24"/>
        </w:rPr>
        <w:t>formación</w:t>
      </w:r>
      <w:r>
        <w:rPr>
          <w:sz w:val="24"/>
        </w:rPr>
        <w:t xml:space="preserve"> para sus estudios durante los </w:t>
      </w:r>
      <w:r w:rsidR="00D10284">
        <w:rPr>
          <w:sz w:val="24"/>
        </w:rPr>
        <w:t xml:space="preserve">36 meses </w:t>
      </w:r>
      <w:r>
        <w:rPr>
          <w:sz w:val="24"/>
        </w:rPr>
        <w:t>que dura el programa y a cargo del Consejo Nacional de Ciencia y Tecnología dependiente del Gobierno Federal Mexicano</w:t>
      </w:r>
      <w:r w:rsidR="00D10284">
        <w:rPr>
          <w:sz w:val="24"/>
        </w:rPr>
        <w:t xml:space="preserve">, en </w:t>
      </w:r>
      <w:r w:rsidR="003B3893">
        <w:rPr>
          <w:sz w:val="24"/>
        </w:rPr>
        <w:t>t</w:t>
      </w:r>
      <w:r w:rsidR="00D10284">
        <w:rPr>
          <w:sz w:val="24"/>
        </w:rPr>
        <w:t xml:space="preserve">érminos del </w:t>
      </w:r>
      <w:r w:rsidR="00445A33" w:rsidRPr="00F105AB">
        <w:rPr>
          <w:i/>
          <w:iCs/>
        </w:rPr>
        <w:t>Reglamento de Becas del Programa de Fomento, Formación y Consolidación de Capital Humano de Alto Nivel</w:t>
      </w:r>
      <w:r w:rsidR="00445A33">
        <w:t xml:space="preserve">, consultable en la página electrónica siguiente: </w:t>
      </w:r>
      <w:hyperlink r:id="rId8" w:history="1">
        <w:r w:rsidR="00445A33" w:rsidRPr="00DC1569">
          <w:rPr>
            <w:rStyle w:val="Hipervnculo"/>
          </w:rPr>
          <w:t>https://conacyt.mx/wp-content/uploads/normatividad/normativa_interna/Reglamento_de_Becas_2018.pdf</w:t>
        </w:r>
      </w:hyperlink>
      <w:r>
        <w:rPr>
          <w:sz w:val="24"/>
        </w:rPr>
        <w:t>.</w:t>
      </w:r>
      <w:r w:rsidR="006E3689">
        <w:rPr>
          <w:sz w:val="24"/>
        </w:rPr>
        <w:t xml:space="preserve"> Es importante aclarar que esta beca no la otorga la Universidad Autónoma del Estado de Morelos, sino el CONACYT, por lo que esta sujeta a la convocatoria respectiva que emite este organismo y al presupuesto federal.</w:t>
      </w:r>
    </w:p>
    <w:p w14:paraId="47868373" w14:textId="104B16FB" w:rsidR="00306FB0" w:rsidRDefault="00796DEA" w:rsidP="00125F10">
      <w:pPr>
        <w:tabs>
          <w:tab w:val="left" w:pos="407"/>
        </w:tabs>
        <w:spacing w:before="92" w:line="237" w:lineRule="auto"/>
        <w:ind w:left="-171" w:right="114"/>
        <w:jc w:val="both"/>
        <w:rPr>
          <w:sz w:val="24"/>
        </w:rPr>
      </w:pPr>
      <w:r>
        <w:rPr>
          <w:sz w:val="24"/>
        </w:rPr>
        <w:t>Dicha beca consiste en la entrega d</w:t>
      </w:r>
      <w:r w:rsidR="00445A33">
        <w:rPr>
          <w:sz w:val="24"/>
        </w:rPr>
        <w:t>e</w:t>
      </w:r>
      <w:r w:rsidR="00E307B9">
        <w:rPr>
          <w:sz w:val="24"/>
        </w:rPr>
        <w:t xml:space="preserve"> un </w:t>
      </w:r>
      <w:r w:rsidR="00445A33">
        <w:rPr>
          <w:sz w:val="24"/>
        </w:rPr>
        <w:t>apoyo</w:t>
      </w:r>
      <w:r w:rsidR="00E307B9">
        <w:rPr>
          <w:sz w:val="24"/>
        </w:rPr>
        <w:t xml:space="preserve"> económico de </w:t>
      </w:r>
      <w:r w:rsidR="00A8097A">
        <w:rPr>
          <w:sz w:val="24"/>
        </w:rPr>
        <w:t>6 Unidades de Medida y Actualización</w:t>
      </w:r>
      <w:r w:rsidR="003B3893">
        <w:rPr>
          <w:sz w:val="24"/>
        </w:rPr>
        <w:t>,</w:t>
      </w:r>
      <w:r w:rsidR="00A8097A">
        <w:rPr>
          <w:sz w:val="24"/>
        </w:rPr>
        <w:t xml:space="preserve"> UMA</w:t>
      </w:r>
      <w:r w:rsidR="003B3893">
        <w:rPr>
          <w:sz w:val="24"/>
        </w:rPr>
        <w:t>,</w:t>
      </w:r>
      <w:r w:rsidR="00A8097A">
        <w:rPr>
          <w:sz w:val="24"/>
        </w:rPr>
        <w:t xml:space="preserve"> pagaderos mensualmente, que para febrero de 2022 equivale</w:t>
      </w:r>
      <w:r w:rsidR="00F105AB">
        <w:rPr>
          <w:sz w:val="24"/>
        </w:rPr>
        <w:t>n</w:t>
      </w:r>
      <w:r w:rsidR="00A8097A">
        <w:rPr>
          <w:sz w:val="24"/>
        </w:rPr>
        <w:t xml:space="preserve"> a $ 17,550.54</w:t>
      </w:r>
      <w:r w:rsidR="003B3893">
        <w:rPr>
          <w:sz w:val="24"/>
        </w:rPr>
        <w:t xml:space="preserve">, pesos, </w:t>
      </w:r>
      <w:r w:rsidR="00306FB0">
        <w:rPr>
          <w:sz w:val="24"/>
        </w:rPr>
        <w:t xml:space="preserve">sin retención alguna por estar exento del impuesto sobre la renta, </w:t>
      </w:r>
      <w:r w:rsidR="003B3893">
        <w:rPr>
          <w:sz w:val="24"/>
        </w:rPr>
        <w:t xml:space="preserve">cuyo monto se actualiza cada año en el mes de febrero. </w:t>
      </w:r>
    </w:p>
    <w:p w14:paraId="28A1C3B9" w14:textId="5165C013" w:rsidR="00796DEA" w:rsidRDefault="003B3893" w:rsidP="00125F10">
      <w:pPr>
        <w:tabs>
          <w:tab w:val="left" w:pos="407"/>
        </w:tabs>
        <w:spacing w:before="92" w:line="237" w:lineRule="auto"/>
        <w:ind w:left="-171" w:right="114"/>
        <w:jc w:val="both"/>
        <w:rPr>
          <w:sz w:val="24"/>
        </w:rPr>
      </w:pPr>
      <w:r>
        <w:rPr>
          <w:sz w:val="24"/>
        </w:rPr>
        <w:t>Esto monto equivale aproximadamente a $863 dólares americanos al cambio. La beca no se incrementa por número de familiares o dependientes económicos.</w:t>
      </w:r>
    </w:p>
    <w:p w14:paraId="27EDDC79" w14:textId="1BB929C4" w:rsidR="00A8097A" w:rsidRPr="00796DEA" w:rsidRDefault="00A8097A" w:rsidP="00125F10">
      <w:pPr>
        <w:tabs>
          <w:tab w:val="left" w:pos="407"/>
        </w:tabs>
        <w:spacing w:before="92" w:line="237" w:lineRule="auto"/>
        <w:ind w:left="-171" w:right="114"/>
        <w:jc w:val="both"/>
        <w:rPr>
          <w:sz w:val="24"/>
        </w:rPr>
      </w:pPr>
      <w:r>
        <w:rPr>
          <w:sz w:val="24"/>
        </w:rPr>
        <w:t>Ad</w:t>
      </w:r>
      <w:r w:rsidR="003B3893">
        <w:rPr>
          <w:sz w:val="24"/>
        </w:rPr>
        <w:t xml:space="preserve">icionalmente, se otorga </w:t>
      </w:r>
      <w:r>
        <w:rPr>
          <w:sz w:val="24"/>
        </w:rPr>
        <w:t xml:space="preserve">el seguro de gastos médicos a través del Instituto de </w:t>
      </w:r>
      <w:r w:rsidR="003B3893">
        <w:rPr>
          <w:sz w:val="24"/>
        </w:rPr>
        <w:t xml:space="preserve">Seguridad y </w:t>
      </w:r>
      <w:r>
        <w:rPr>
          <w:sz w:val="24"/>
        </w:rPr>
        <w:t>Servicios Sociales</w:t>
      </w:r>
      <w:r w:rsidR="003B3893">
        <w:rPr>
          <w:sz w:val="24"/>
        </w:rPr>
        <w:t xml:space="preserve"> para los Trabajadores del Estado, para el becario y sus familiares</w:t>
      </w:r>
      <w:r w:rsidR="005B7716">
        <w:rPr>
          <w:sz w:val="24"/>
        </w:rPr>
        <w:t xml:space="preserve"> dependientes.</w:t>
      </w:r>
    </w:p>
    <w:p w14:paraId="7C793041" w14:textId="6CF9D1C7" w:rsidR="003C55A4" w:rsidRDefault="00E661AE" w:rsidP="00125F10">
      <w:pPr>
        <w:tabs>
          <w:tab w:val="left" w:pos="407"/>
        </w:tabs>
        <w:spacing w:before="92" w:line="237" w:lineRule="auto"/>
        <w:ind w:left="-171" w:right="114"/>
        <w:jc w:val="both"/>
        <w:rPr>
          <w:sz w:val="24"/>
        </w:rPr>
      </w:pPr>
      <w:r w:rsidRPr="00E661AE">
        <w:rPr>
          <w:b/>
          <w:bCs/>
          <w:sz w:val="24"/>
        </w:rPr>
        <w:t>INFORMACIÓN DE CONTACTO</w:t>
      </w:r>
      <w:r>
        <w:rPr>
          <w:b/>
          <w:bCs/>
          <w:sz w:val="24"/>
        </w:rPr>
        <w:t xml:space="preserve">. </w:t>
      </w:r>
      <w:r>
        <w:rPr>
          <w:sz w:val="24"/>
        </w:rPr>
        <w:t>El único correo institucional</w:t>
      </w:r>
      <w:r w:rsidR="00B90FB6">
        <w:rPr>
          <w:sz w:val="24"/>
        </w:rPr>
        <w:t xml:space="preserve"> </w:t>
      </w:r>
      <w:r>
        <w:rPr>
          <w:sz w:val="24"/>
        </w:rPr>
        <w:t xml:space="preserve">de contacto </w:t>
      </w:r>
      <w:r w:rsidR="00B90FB6">
        <w:rPr>
          <w:sz w:val="24"/>
        </w:rPr>
        <w:t xml:space="preserve">para enviar los documentos solicitados y plantear las dudas u observaciones </w:t>
      </w:r>
      <w:r>
        <w:rPr>
          <w:sz w:val="24"/>
        </w:rPr>
        <w:t xml:space="preserve">es el siguiente: </w:t>
      </w:r>
      <w:hyperlink r:id="rId9" w:history="1">
        <w:r w:rsidR="00B90FB6" w:rsidRPr="00E82B58">
          <w:rPr>
            <w:rStyle w:val="Hipervnculo"/>
            <w:sz w:val="24"/>
          </w:rPr>
          <w:t>posgradoderecho@uaem.mx</w:t>
        </w:r>
      </w:hyperlink>
      <w:r w:rsidR="00B90FB6">
        <w:rPr>
          <w:sz w:val="24"/>
        </w:rPr>
        <w:t xml:space="preserve"> </w:t>
      </w:r>
    </w:p>
    <w:p w14:paraId="7E660752" w14:textId="065090C7" w:rsidR="001C0091" w:rsidRDefault="00B90FB6" w:rsidP="001C0091">
      <w:pPr>
        <w:tabs>
          <w:tab w:val="left" w:pos="407"/>
        </w:tabs>
        <w:spacing w:before="92" w:line="237" w:lineRule="auto"/>
        <w:ind w:left="-171" w:right="114"/>
        <w:jc w:val="both"/>
        <w:rPr>
          <w:sz w:val="24"/>
        </w:rPr>
      </w:pPr>
      <w:r>
        <w:rPr>
          <w:sz w:val="24"/>
        </w:rPr>
        <w:t xml:space="preserve">El número telefónico oficial de la División de Estudios de Posgrado de la Facultad de Derecho de la UAEM es el siguiente: </w:t>
      </w:r>
      <w:r w:rsidR="00AB5F43">
        <w:rPr>
          <w:sz w:val="24"/>
        </w:rPr>
        <w:t xml:space="preserve">+52 </w:t>
      </w:r>
      <w:r>
        <w:rPr>
          <w:sz w:val="24"/>
        </w:rPr>
        <w:t>777 329 70</w:t>
      </w:r>
      <w:r w:rsidR="00E84063">
        <w:rPr>
          <w:sz w:val="24"/>
        </w:rPr>
        <w:t>42</w:t>
      </w:r>
      <w:r>
        <w:rPr>
          <w:sz w:val="24"/>
        </w:rPr>
        <w:t xml:space="preserve"> (directo) o </w:t>
      </w:r>
      <w:r w:rsidR="00AB5F43">
        <w:rPr>
          <w:sz w:val="24"/>
        </w:rPr>
        <w:t xml:space="preserve">+52 </w:t>
      </w:r>
      <w:r>
        <w:rPr>
          <w:sz w:val="24"/>
        </w:rPr>
        <w:t xml:space="preserve">777 329 70 00 </w:t>
      </w:r>
      <w:r w:rsidR="00E84063">
        <w:rPr>
          <w:sz w:val="24"/>
        </w:rPr>
        <w:t>Ext. 7042</w:t>
      </w:r>
      <w:r>
        <w:rPr>
          <w:sz w:val="24"/>
        </w:rPr>
        <w:t xml:space="preserve"> </w:t>
      </w:r>
    </w:p>
    <w:p w14:paraId="65A59B72" w14:textId="51813A90" w:rsidR="006943B0" w:rsidRDefault="00B90FB6" w:rsidP="00153643">
      <w:pPr>
        <w:tabs>
          <w:tab w:val="left" w:pos="407"/>
        </w:tabs>
        <w:spacing w:before="92" w:line="237" w:lineRule="auto"/>
        <w:ind w:left="-171" w:right="114"/>
        <w:jc w:val="both"/>
      </w:pPr>
      <w:r>
        <w:rPr>
          <w:sz w:val="24"/>
        </w:rPr>
        <w:t xml:space="preserve">La comunicación será atendida </w:t>
      </w:r>
      <w:r w:rsidR="00885F89">
        <w:rPr>
          <w:sz w:val="24"/>
        </w:rPr>
        <w:t>por</w:t>
      </w:r>
      <w:r>
        <w:rPr>
          <w:sz w:val="24"/>
        </w:rPr>
        <w:t xml:space="preserve"> la Dra. Madelaine Lizeth Vargas Ocampo</w:t>
      </w:r>
      <w:r w:rsidR="00885F89">
        <w:rPr>
          <w:sz w:val="24"/>
        </w:rPr>
        <w:t>, coordinadora del posgrado y</w:t>
      </w:r>
      <w:r>
        <w:rPr>
          <w:sz w:val="24"/>
        </w:rPr>
        <w:t xml:space="preserve"> </w:t>
      </w:r>
      <w:r w:rsidR="00885F89">
        <w:rPr>
          <w:sz w:val="24"/>
        </w:rPr>
        <w:t>por</w:t>
      </w:r>
      <w:r>
        <w:rPr>
          <w:sz w:val="24"/>
        </w:rPr>
        <w:t xml:space="preserve"> el Dr. Juan Manuel Ortega Maldonado, encargado en Jefe de la División de</w:t>
      </w:r>
      <w:r w:rsidR="00153643">
        <w:rPr>
          <w:sz w:val="24"/>
        </w:rPr>
        <w:t xml:space="preserve"> Estudios de Posgrado.</w:t>
      </w:r>
    </w:p>
    <w:sectPr w:rsidR="006943B0">
      <w:pgSz w:w="12240" w:h="15840"/>
      <w:pgMar w:top="13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11499"/>
    <w:multiLevelType w:val="hybridMultilevel"/>
    <w:tmpl w:val="AC388FC2"/>
    <w:lvl w:ilvl="0" w:tplc="6B145A7C">
      <w:start w:val="7"/>
      <w:numFmt w:val="lowerLetter"/>
      <w:lvlText w:val="%1)"/>
      <w:lvlJc w:val="left"/>
      <w:pPr>
        <w:ind w:left="373" w:hanging="25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s-ES" w:eastAsia="en-US" w:bidi="ar-SA"/>
      </w:rPr>
    </w:lvl>
    <w:lvl w:ilvl="1" w:tplc="B5749F4C">
      <w:numFmt w:val="bullet"/>
      <w:lvlText w:val="•"/>
      <w:lvlJc w:val="left"/>
      <w:pPr>
        <w:ind w:left="1250" w:hanging="256"/>
      </w:pPr>
      <w:rPr>
        <w:rFonts w:hint="default"/>
        <w:lang w:val="es-ES" w:eastAsia="en-US" w:bidi="ar-SA"/>
      </w:rPr>
    </w:lvl>
    <w:lvl w:ilvl="2" w:tplc="BF90A190">
      <w:numFmt w:val="bullet"/>
      <w:lvlText w:val="•"/>
      <w:lvlJc w:val="left"/>
      <w:pPr>
        <w:ind w:left="2120" w:hanging="256"/>
      </w:pPr>
      <w:rPr>
        <w:rFonts w:hint="default"/>
        <w:lang w:val="es-ES" w:eastAsia="en-US" w:bidi="ar-SA"/>
      </w:rPr>
    </w:lvl>
    <w:lvl w:ilvl="3" w:tplc="A5DEB7BE">
      <w:numFmt w:val="bullet"/>
      <w:lvlText w:val="•"/>
      <w:lvlJc w:val="left"/>
      <w:pPr>
        <w:ind w:left="2990" w:hanging="256"/>
      </w:pPr>
      <w:rPr>
        <w:rFonts w:hint="default"/>
        <w:lang w:val="es-ES" w:eastAsia="en-US" w:bidi="ar-SA"/>
      </w:rPr>
    </w:lvl>
    <w:lvl w:ilvl="4" w:tplc="A66601C4">
      <w:numFmt w:val="bullet"/>
      <w:lvlText w:val="•"/>
      <w:lvlJc w:val="left"/>
      <w:pPr>
        <w:ind w:left="3860" w:hanging="256"/>
      </w:pPr>
      <w:rPr>
        <w:rFonts w:hint="default"/>
        <w:lang w:val="es-ES" w:eastAsia="en-US" w:bidi="ar-SA"/>
      </w:rPr>
    </w:lvl>
    <w:lvl w:ilvl="5" w:tplc="2D8494AE">
      <w:numFmt w:val="bullet"/>
      <w:lvlText w:val="•"/>
      <w:lvlJc w:val="left"/>
      <w:pPr>
        <w:ind w:left="4730" w:hanging="256"/>
      </w:pPr>
      <w:rPr>
        <w:rFonts w:hint="default"/>
        <w:lang w:val="es-ES" w:eastAsia="en-US" w:bidi="ar-SA"/>
      </w:rPr>
    </w:lvl>
    <w:lvl w:ilvl="6" w:tplc="7954F774">
      <w:numFmt w:val="bullet"/>
      <w:lvlText w:val="•"/>
      <w:lvlJc w:val="left"/>
      <w:pPr>
        <w:ind w:left="5600" w:hanging="256"/>
      </w:pPr>
      <w:rPr>
        <w:rFonts w:hint="default"/>
        <w:lang w:val="es-ES" w:eastAsia="en-US" w:bidi="ar-SA"/>
      </w:rPr>
    </w:lvl>
    <w:lvl w:ilvl="7" w:tplc="BB0C304A">
      <w:numFmt w:val="bullet"/>
      <w:lvlText w:val="•"/>
      <w:lvlJc w:val="left"/>
      <w:pPr>
        <w:ind w:left="6470" w:hanging="256"/>
      </w:pPr>
      <w:rPr>
        <w:rFonts w:hint="default"/>
        <w:lang w:val="es-ES" w:eastAsia="en-US" w:bidi="ar-SA"/>
      </w:rPr>
    </w:lvl>
    <w:lvl w:ilvl="8" w:tplc="DBAAAF80">
      <w:numFmt w:val="bullet"/>
      <w:lvlText w:val="•"/>
      <w:lvlJc w:val="left"/>
      <w:pPr>
        <w:ind w:left="7340" w:hanging="256"/>
      </w:pPr>
      <w:rPr>
        <w:rFonts w:hint="default"/>
        <w:lang w:val="es-ES" w:eastAsia="en-US" w:bidi="ar-SA"/>
      </w:rPr>
    </w:lvl>
  </w:abstractNum>
  <w:abstractNum w:abstractNumId="1" w15:restartNumberingAfterBreak="0">
    <w:nsid w:val="176E0D9D"/>
    <w:multiLevelType w:val="hybridMultilevel"/>
    <w:tmpl w:val="E8801D96"/>
    <w:lvl w:ilvl="0" w:tplc="49A81102">
      <w:start w:val="1"/>
      <w:numFmt w:val="lowerLetter"/>
      <w:lvlText w:val="%1)"/>
      <w:lvlJc w:val="left"/>
      <w:pPr>
        <w:ind w:left="357" w:hanging="2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s-ES" w:eastAsia="en-US" w:bidi="ar-SA"/>
      </w:rPr>
    </w:lvl>
    <w:lvl w:ilvl="1" w:tplc="D9C86E20">
      <w:numFmt w:val="bullet"/>
      <w:lvlText w:val="•"/>
      <w:lvlJc w:val="left"/>
      <w:pPr>
        <w:ind w:left="1232" w:hanging="240"/>
      </w:pPr>
      <w:rPr>
        <w:rFonts w:hint="default"/>
        <w:lang w:val="es-ES" w:eastAsia="en-US" w:bidi="ar-SA"/>
      </w:rPr>
    </w:lvl>
    <w:lvl w:ilvl="2" w:tplc="3ADEB708">
      <w:numFmt w:val="bullet"/>
      <w:lvlText w:val="•"/>
      <w:lvlJc w:val="left"/>
      <w:pPr>
        <w:ind w:left="2104" w:hanging="240"/>
      </w:pPr>
      <w:rPr>
        <w:rFonts w:hint="default"/>
        <w:lang w:val="es-ES" w:eastAsia="en-US" w:bidi="ar-SA"/>
      </w:rPr>
    </w:lvl>
    <w:lvl w:ilvl="3" w:tplc="53DA3906">
      <w:numFmt w:val="bullet"/>
      <w:lvlText w:val="•"/>
      <w:lvlJc w:val="left"/>
      <w:pPr>
        <w:ind w:left="2976" w:hanging="240"/>
      </w:pPr>
      <w:rPr>
        <w:rFonts w:hint="default"/>
        <w:lang w:val="es-ES" w:eastAsia="en-US" w:bidi="ar-SA"/>
      </w:rPr>
    </w:lvl>
    <w:lvl w:ilvl="4" w:tplc="17B00D84">
      <w:numFmt w:val="bullet"/>
      <w:lvlText w:val="•"/>
      <w:lvlJc w:val="left"/>
      <w:pPr>
        <w:ind w:left="3848" w:hanging="240"/>
      </w:pPr>
      <w:rPr>
        <w:rFonts w:hint="default"/>
        <w:lang w:val="es-ES" w:eastAsia="en-US" w:bidi="ar-SA"/>
      </w:rPr>
    </w:lvl>
    <w:lvl w:ilvl="5" w:tplc="F49C8F2C">
      <w:numFmt w:val="bullet"/>
      <w:lvlText w:val="•"/>
      <w:lvlJc w:val="left"/>
      <w:pPr>
        <w:ind w:left="4720" w:hanging="240"/>
      </w:pPr>
      <w:rPr>
        <w:rFonts w:hint="default"/>
        <w:lang w:val="es-ES" w:eastAsia="en-US" w:bidi="ar-SA"/>
      </w:rPr>
    </w:lvl>
    <w:lvl w:ilvl="6" w:tplc="0214F6E8">
      <w:numFmt w:val="bullet"/>
      <w:lvlText w:val="•"/>
      <w:lvlJc w:val="left"/>
      <w:pPr>
        <w:ind w:left="5592" w:hanging="240"/>
      </w:pPr>
      <w:rPr>
        <w:rFonts w:hint="default"/>
        <w:lang w:val="es-ES" w:eastAsia="en-US" w:bidi="ar-SA"/>
      </w:rPr>
    </w:lvl>
    <w:lvl w:ilvl="7" w:tplc="E93AF71C">
      <w:numFmt w:val="bullet"/>
      <w:lvlText w:val="•"/>
      <w:lvlJc w:val="left"/>
      <w:pPr>
        <w:ind w:left="6464" w:hanging="240"/>
      </w:pPr>
      <w:rPr>
        <w:rFonts w:hint="default"/>
        <w:lang w:val="es-ES" w:eastAsia="en-US" w:bidi="ar-SA"/>
      </w:rPr>
    </w:lvl>
    <w:lvl w:ilvl="8" w:tplc="73C612C6">
      <w:numFmt w:val="bullet"/>
      <w:lvlText w:val="•"/>
      <w:lvlJc w:val="left"/>
      <w:pPr>
        <w:ind w:left="7336" w:hanging="240"/>
      </w:pPr>
      <w:rPr>
        <w:rFonts w:hint="default"/>
        <w:lang w:val="es-ES" w:eastAsia="en-US" w:bidi="ar-SA"/>
      </w:rPr>
    </w:lvl>
  </w:abstractNum>
  <w:abstractNum w:abstractNumId="2" w15:restartNumberingAfterBreak="0">
    <w:nsid w:val="28CB2F76"/>
    <w:multiLevelType w:val="hybridMultilevel"/>
    <w:tmpl w:val="17567CE8"/>
    <w:lvl w:ilvl="0" w:tplc="6312296E">
      <w:start w:val="1"/>
      <w:numFmt w:val="decimal"/>
      <w:lvlText w:val="%1)"/>
      <w:lvlJc w:val="left"/>
      <w:pPr>
        <w:ind w:left="373" w:hanging="2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s-ES" w:eastAsia="en-US" w:bidi="ar-SA"/>
      </w:rPr>
    </w:lvl>
    <w:lvl w:ilvl="1" w:tplc="E3586304">
      <w:numFmt w:val="bullet"/>
      <w:lvlText w:val="•"/>
      <w:lvlJc w:val="left"/>
      <w:pPr>
        <w:ind w:left="1250" w:hanging="256"/>
      </w:pPr>
      <w:rPr>
        <w:rFonts w:hint="default"/>
        <w:lang w:val="es-ES" w:eastAsia="en-US" w:bidi="ar-SA"/>
      </w:rPr>
    </w:lvl>
    <w:lvl w:ilvl="2" w:tplc="11D8DCCE">
      <w:numFmt w:val="bullet"/>
      <w:lvlText w:val="•"/>
      <w:lvlJc w:val="left"/>
      <w:pPr>
        <w:ind w:left="2120" w:hanging="256"/>
      </w:pPr>
      <w:rPr>
        <w:rFonts w:hint="default"/>
        <w:lang w:val="es-ES" w:eastAsia="en-US" w:bidi="ar-SA"/>
      </w:rPr>
    </w:lvl>
    <w:lvl w:ilvl="3" w:tplc="540A8A30">
      <w:numFmt w:val="bullet"/>
      <w:lvlText w:val="•"/>
      <w:lvlJc w:val="left"/>
      <w:pPr>
        <w:ind w:left="2990" w:hanging="256"/>
      </w:pPr>
      <w:rPr>
        <w:rFonts w:hint="default"/>
        <w:lang w:val="es-ES" w:eastAsia="en-US" w:bidi="ar-SA"/>
      </w:rPr>
    </w:lvl>
    <w:lvl w:ilvl="4" w:tplc="BAB8A456">
      <w:numFmt w:val="bullet"/>
      <w:lvlText w:val="•"/>
      <w:lvlJc w:val="left"/>
      <w:pPr>
        <w:ind w:left="3860" w:hanging="256"/>
      </w:pPr>
      <w:rPr>
        <w:rFonts w:hint="default"/>
        <w:lang w:val="es-ES" w:eastAsia="en-US" w:bidi="ar-SA"/>
      </w:rPr>
    </w:lvl>
    <w:lvl w:ilvl="5" w:tplc="09204A6C">
      <w:numFmt w:val="bullet"/>
      <w:lvlText w:val="•"/>
      <w:lvlJc w:val="left"/>
      <w:pPr>
        <w:ind w:left="4730" w:hanging="256"/>
      </w:pPr>
      <w:rPr>
        <w:rFonts w:hint="default"/>
        <w:lang w:val="es-ES" w:eastAsia="en-US" w:bidi="ar-SA"/>
      </w:rPr>
    </w:lvl>
    <w:lvl w:ilvl="6" w:tplc="7A18867A">
      <w:numFmt w:val="bullet"/>
      <w:lvlText w:val="•"/>
      <w:lvlJc w:val="left"/>
      <w:pPr>
        <w:ind w:left="5600" w:hanging="256"/>
      </w:pPr>
      <w:rPr>
        <w:rFonts w:hint="default"/>
        <w:lang w:val="es-ES" w:eastAsia="en-US" w:bidi="ar-SA"/>
      </w:rPr>
    </w:lvl>
    <w:lvl w:ilvl="7" w:tplc="988A9192">
      <w:numFmt w:val="bullet"/>
      <w:lvlText w:val="•"/>
      <w:lvlJc w:val="left"/>
      <w:pPr>
        <w:ind w:left="6470" w:hanging="256"/>
      </w:pPr>
      <w:rPr>
        <w:rFonts w:hint="default"/>
        <w:lang w:val="es-ES" w:eastAsia="en-US" w:bidi="ar-SA"/>
      </w:rPr>
    </w:lvl>
    <w:lvl w:ilvl="8" w:tplc="3AFA0906">
      <w:numFmt w:val="bullet"/>
      <w:lvlText w:val="•"/>
      <w:lvlJc w:val="left"/>
      <w:pPr>
        <w:ind w:left="7340" w:hanging="256"/>
      </w:pPr>
      <w:rPr>
        <w:rFonts w:hint="default"/>
        <w:lang w:val="es-ES" w:eastAsia="en-US" w:bidi="ar-SA"/>
      </w:rPr>
    </w:lvl>
  </w:abstractNum>
  <w:abstractNum w:abstractNumId="3" w15:restartNumberingAfterBreak="0">
    <w:nsid w:val="388C0870"/>
    <w:multiLevelType w:val="hybridMultilevel"/>
    <w:tmpl w:val="A16E9AD2"/>
    <w:lvl w:ilvl="0" w:tplc="F848639C">
      <w:start w:val="3"/>
      <w:numFmt w:val="lowerLetter"/>
      <w:lvlText w:val="%1)"/>
      <w:lvlJc w:val="left"/>
      <w:pPr>
        <w:ind w:left="406" w:hanging="28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es-ES" w:eastAsia="en-US" w:bidi="ar-SA"/>
      </w:rPr>
    </w:lvl>
    <w:lvl w:ilvl="1" w:tplc="E1CE31AC">
      <w:numFmt w:val="bullet"/>
      <w:lvlText w:val="•"/>
      <w:lvlJc w:val="left"/>
      <w:pPr>
        <w:ind w:left="1268" w:hanging="289"/>
      </w:pPr>
      <w:rPr>
        <w:rFonts w:hint="default"/>
        <w:lang w:val="es-ES" w:eastAsia="en-US" w:bidi="ar-SA"/>
      </w:rPr>
    </w:lvl>
    <w:lvl w:ilvl="2" w:tplc="0EE83D04">
      <w:numFmt w:val="bullet"/>
      <w:lvlText w:val="•"/>
      <w:lvlJc w:val="left"/>
      <w:pPr>
        <w:ind w:left="2136" w:hanging="289"/>
      </w:pPr>
      <w:rPr>
        <w:rFonts w:hint="default"/>
        <w:lang w:val="es-ES" w:eastAsia="en-US" w:bidi="ar-SA"/>
      </w:rPr>
    </w:lvl>
    <w:lvl w:ilvl="3" w:tplc="39F03AF4">
      <w:numFmt w:val="bullet"/>
      <w:lvlText w:val="•"/>
      <w:lvlJc w:val="left"/>
      <w:pPr>
        <w:ind w:left="3004" w:hanging="289"/>
      </w:pPr>
      <w:rPr>
        <w:rFonts w:hint="default"/>
        <w:lang w:val="es-ES" w:eastAsia="en-US" w:bidi="ar-SA"/>
      </w:rPr>
    </w:lvl>
    <w:lvl w:ilvl="4" w:tplc="00228A5A">
      <w:numFmt w:val="bullet"/>
      <w:lvlText w:val="•"/>
      <w:lvlJc w:val="left"/>
      <w:pPr>
        <w:ind w:left="3872" w:hanging="289"/>
      </w:pPr>
      <w:rPr>
        <w:rFonts w:hint="default"/>
        <w:lang w:val="es-ES" w:eastAsia="en-US" w:bidi="ar-SA"/>
      </w:rPr>
    </w:lvl>
    <w:lvl w:ilvl="5" w:tplc="384C083A">
      <w:numFmt w:val="bullet"/>
      <w:lvlText w:val="•"/>
      <w:lvlJc w:val="left"/>
      <w:pPr>
        <w:ind w:left="4740" w:hanging="289"/>
      </w:pPr>
      <w:rPr>
        <w:rFonts w:hint="default"/>
        <w:lang w:val="es-ES" w:eastAsia="en-US" w:bidi="ar-SA"/>
      </w:rPr>
    </w:lvl>
    <w:lvl w:ilvl="6" w:tplc="D96462AC">
      <w:numFmt w:val="bullet"/>
      <w:lvlText w:val="•"/>
      <w:lvlJc w:val="left"/>
      <w:pPr>
        <w:ind w:left="5608" w:hanging="289"/>
      </w:pPr>
      <w:rPr>
        <w:rFonts w:hint="default"/>
        <w:lang w:val="es-ES" w:eastAsia="en-US" w:bidi="ar-SA"/>
      </w:rPr>
    </w:lvl>
    <w:lvl w:ilvl="7" w:tplc="F348BA94">
      <w:numFmt w:val="bullet"/>
      <w:lvlText w:val="•"/>
      <w:lvlJc w:val="left"/>
      <w:pPr>
        <w:ind w:left="6476" w:hanging="289"/>
      </w:pPr>
      <w:rPr>
        <w:rFonts w:hint="default"/>
        <w:lang w:val="es-ES" w:eastAsia="en-US" w:bidi="ar-SA"/>
      </w:rPr>
    </w:lvl>
    <w:lvl w:ilvl="8" w:tplc="490A83A8">
      <w:numFmt w:val="bullet"/>
      <w:lvlText w:val="•"/>
      <w:lvlJc w:val="left"/>
      <w:pPr>
        <w:ind w:left="7344" w:hanging="289"/>
      </w:pPr>
      <w:rPr>
        <w:rFonts w:hint="default"/>
        <w:lang w:val="es-ES" w:eastAsia="en-US" w:bidi="ar-SA"/>
      </w:rPr>
    </w:lvl>
  </w:abstractNum>
  <w:abstractNum w:abstractNumId="4" w15:restartNumberingAfterBreak="0">
    <w:nsid w:val="39082E52"/>
    <w:multiLevelType w:val="hybridMultilevel"/>
    <w:tmpl w:val="74788994"/>
    <w:lvl w:ilvl="0" w:tplc="754C6BEC">
      <w:start w:val="1"/>
      <w:numFmt w:val="lowerLetter"/>
      <w:lvlText w:val="%1)"/>
      <w:lvlJc w:val="left"/>
      <w:pPr>
        <w:ind w:left="534" w:hanging="3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es-ES" w:eastAsia="en-US" w:bidi="ar-SA"/>
      </w:rPr>
    </w:lvl>
    <w:lvl w:ilvl="1" w:tplc="9918C614">
      <w:numFmt w:val="bullet"/>
      <w:lvlText w:val="•"/>
      <w:lvlJc w:val="left"/>
      <w:pPr>
        <w:ind w:left="1394" w:hanging="352"/>
      </w:pPr>
      <w:rPr>
        <w:rFonts w:hint="default"/>
        <w:lang w:val="es-ES" w:eastAsia="en-US" w:bidi="ar-SA"/>
      </w:rPr>
    </w:lvl>
    <w:lvl w:ilvl="2" w:tplc="7618F288">
      <w:numFmt w:val="bullet"/>
      <w:lvlText w:val="•"/>
      <w:lvlJc w:val="left"/>
      <w:pPr>
        <w:ind w:left="2248" w:hanging="352"/>
      </w:pPr>
      <w:rPr>
        <w:rFonts w:hint="default"/>
        <w:lang w:val="es-ES" w:eastAsia="en-US" w:bidi="ar-SA"/>
      </w:rPr>
    </w:lvl>
    <w:lvl w:ilvl="3" w:tplc="D64A7656">
      <w:numFmt w:val="bullet"/>
      <w:lvlText w:val="•"/>
      <w:lvlJc w:val="left"/>
      <w:pPr>
        <w:ind w:left="3102" w:hanging="352"/>
      </w:pPr>
      <w:rPr>
        <w:rFonts w:hint="default"/>
        <w:lang w:val="es-ES" w:eastAsia="en-US" w:bidi="ar-SA"/>
      </w:rPr>
    </w:lvl>
    <w:lvl w:ilvl="4" w:tplc="49906B2E">
      <w:numFmt w:val="bullet"/>
      <w:lvlText w:val="•"/>
      <w:lvlJc w:val="left"/>
      <w:pPr>
        <w:ind w:left="3956" w:hanging="352"/>
      </w:pPr>
      <w:rPr>
        <w:rFonts w:hint="default"/>
        <w:lang w:val="es-ES" w:eastAsia="en-US" w:bidi="ar-SA"/>
      </w:rPr>
    </w:lvl>
    <w:lvl w:ilvl="5" w:tplc="28E09B8E">
      <w:numFmt w:val="bullet"/>
      <w:lvlText w:val="•"/>
      <w:lvlJc w:val="left"/>
      <w:pPr>
        <w:ind w:left="4810" w:hanging="352"/>
      </w:pPr>
      <w:rPr>
        <w:rFonts w:hint="default"/>
        <w:lang w:val="es-ES" w:eastAsia="en-US" w:bidi="ar-SA"/>
      </w:rPr>
    </w:lvl>
    <w:lvl w:ilvl="6" w:tplc="2D022E94">
      <w:numFmt w:val="bullet"/>
      <w:lvlText w:val="•"/>
      <w:lvlJc w:val="left"/>
      <w:pPr>
        <w:ind w:left="5664" w:hanging="352"/>
      </w:pPr>
      <w:rPr>
        <w:rFonts w:hint="default"/>
        <w:lang w:val="es-ES" w:eastAsia="en-US" w:bidi="ar-SA"/>
      </w:rPr>
    </w:lvl>
    <w:lvl w:ilvl="7" w:tplc="3CC60ADE">
      <w:numFmt w:val="bullet"/>
      <w:lvlText w:val="•"/>
      <w:lvlJc w:val="left"/>
      <w:pPr>
        <w:ind w:left="6518" w:hanging="352"/>
      </w:pPr>
      <w:rPr>
        <w:rFonts w:hint="default"/>
        <w:lang w:val="es-ES" w:eastAsia="en-US" w:bidi="ar-SA"/>
      </w:rPr>
    </w:lvl>
    <w:lvl w:ilvl="8" w:tplc="6B90E012">
      <w:numFmt w:val="bullet"/>
      <w:lvlText w:val="•"/>
      <w:lvlJc w:val="left"/>
      <w:pPr>
        <w:ind w:left="7372" w:hanging="352"/>
      </w:pPr>
      <w:rPr>
        <w:rFonts w:hint="default"/>
        <w:lang w:val="es-ES" w:eastAsia="en-US" w:bidi="ar-SA"/>
      </w:rPr>
    </w:lvl>
  </w:abstractNum>
  <w:abstractNum w:abstractNumId="5" w15:restartNumberingAfterBreak="0">
    <w:nsid w:val="5F7C6D1E"/>
    <w:multiLevelType w:val="hybridMultilevel"/>
    <w:tmpl w:val="F21A78A6"/>
    <w:lvl w:ilvl="0" w:tplc="09706854">
      <w:start w:val="1"/>
      <w:numFmt w:val="lowerLetter"/>
      <w:lvlText w:val="%1)"/>
      <w:lvlJc w:val="left"/>
      <w:pPr>
        <w:ind w:left="118" w:hanging="28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s-ES" w:eastAsia="en-US" w:bidi="ar-SA"/>
      </w:rPr>
    </w:lvl>
    <w:lvl w:ilvl="1" w:tplc="E0D284CC">
      <w:numFmt w:val="bullet"/>
      <w:lvlText w:val="•"/>
      <w:lvlJc w:val="left"/>
      <w:pPr>
        <w:ind w:left="1016" w:hanging="289"/>
      </w:pPr>
      <w:rPr>
        <w:rFonts w:hint="default"/>
        <w:lang w:val="es-ES" w:eastAsia="en-US" w:bidi="ar-SA"/>
      </w:rPr>
    </w:lvl>
    <w:lvl w:ilvl="2" w:tplc="FCB69648">
      <w:numFmt w:val="bullet"/>
      <w:lvlText w:val="•"/>
      <w:lvlJc w:val="left"/>
      <w:pPr>
        <w:ind w:left="1912" w:hanging="289"/>
      </w:pPr>
      <w:rPr>
        <w:rFonts w:hint="default"/>
        <w:lang w:val="es-ES" w:eastAsia="en-US" w:bidi="ar-SA"/>
      </w:rPr>
    </w:lvl>
    <w:lvl w:ilvl="3" w:tplc="AC4418DC">
      <w:numFmt w:val="bullet"/>
      <w:lvlText w:val="•"/>
      <w:lvlJc w:val="left"/>
      <w:pPr>
        <w:ind w:left="2808" w:hanging="289"/>
      </w:pPr>
      <w:rPr>
        <w:rFonts w:hint="default"/>
        <w:lang w:val="es-ES" w:eastAsia="en-US" w:bidi="ar-SA"/>
      </w:rPr>
    </w:lvl>
    <w:lvl w:ilvl="4" w:tplc="0D2E0928">
      <w:numFmt w:val="bullet"/>
      <w:lvlText w:val="•"/>
      <w:lvlJc w:val="left"/>
      <w:pPr>
        <w:ind w:left="3704" w:hanging="289"/>
      </w:pPr>
      <w:rPr>
        <w:rFonts w:hint="default"/>
        <w:lang w:val="es-ES" w:eastAsia="en-US" w:bidi="ar-SA"/>
      </w:rPr>
    </w:lvl>
    <w:lvl w:ilvl="5" w:tplc="C45E037A">
      <w:numFmt w:val="bullet"/>
      <w:lvlText w:val="•"/>
      <w:lvlJc w:val="left"/>
      <w:pPr>
        <w:ind w:left="4600" w:hanging="289"/>
      </w:pPr>
      <w:rPr>
        <w:rFonts w:hint="default"/>
        <w:lang w:val="es-ES" w:eastAsia="en-US" w:bidi="ar-SA"/>
      </w:rPr>
    </w:lvl>
    <w:lvl w:ilvl="6" w:tplc="D1FE998C">
      <w:numFmt w:val="bullet"/>
      <w:lvlText w:val="•"/>
      <w:lvlJc w:val="left"/>
      <w:pPr>
        <w:ind w:left="5496" w:hanging="289"/>
      </w:pPr>
      <w:rPr>
        <w:rFonts w:hint="default"/>
        <w:lang w:val="es-ES" w:eastAsia="en-US" w:bidi="ar-SA"/>
      </w:rPr>
    </w:lvl>
    <w:lvl w:ilvl="7" w:tplc="331AF388">
      <w:numFmt w:val="bullet"/>
      <w:lvlText w:val="•"/>
      <w:lvlJc w:val="left"/>
      <w:pPr>
        <w:ind w:left="6392" w:hanging="289"/>
      </w:pPr>
      <w:rPr>
        <w:rFonts w:hint="default"/>
        <w:lang w:val="es-ES" w:eastAsia="en-US" w:bidi="ar-SA"/>
      </w:rPr>
    </w:lvl>
    <w:lvl w:ilvl="8" w:tplc="65A2869C">
      <w:numFmt w:val="bullet"/>
      <w:lvlText w:val="•"/>
      <w:lvlJc w:val="left"/>
      <w:pPr>
        <w:ind w:left="7288" w:hanging="289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43B0"/>
    <w:rsid w:val="0004458F"/>
    <w:rsid w:val="00045DFC"/>
    <w:rsid w:val="000B3EED"/>
    <w:rsid w:val="000C7B4D"/>
    <w:rsid w:val="00125F10"/>
    <w:rsid w:val="00153643"/>
    <w:rsid w:val="00165E28"/>
    <w:rsid w:val="001C0091"/>
    <w:rsid w:val="00224E0A"/>
    <w:rsid w:val="00240FFA"/>
    <w:rsid w:val="00271DB3"/>
    <w:rsid w:val="00297ACE"/>
    <w:rsid w:val="002E55E8"/>
    <w:rsid w:val="00306FB0"/>
    <w:rsid w:val="00315ED5"/>
    <w:rsid w:val="00323EB4"/>
    <w:rsid w:val="00391193"/>
    <w:rsid w:val="003B3893"/>
    <w:rsid w:val="003C4CEB"/>
    <w:rsid w:val="003C55A4"/>
    <w:rsid w:val="004179E9"/>
    <w:rsid w:val="00445A33"/>
    <w:rsid w:val="0049298F"/>
    <w:rsid w:val="004C3CE1"/>
    <w:rsid w:val="005B7716"/>
    <w:rsid w:val="005E3DDA"/>
    <w:rsid w:val="006943B0"/>
    <w:rsid w:val="006951B3"/>
    <w:rsid w:val="006A1801"/>
    <w:rsid w:val="006B5662"/>
    <w:rsid w:val="006E3689"/>
    <w:rsid w:val="00722108"/>
    <w:rsid w:val="00796DEA"/>
    <w:rsid w:val="007E0B68"/>
    <w:rsid w:val="00885F89"/>
    <w:rsid w:val="008B20CD"/>
    <w:rsid w:val="008D2EB2"/>
    <w:rsid w:val="009175C5"/>
    <w:rsid w:val="00952F65"/>
    <w:rsid w:val="00977C42"/>
    <w:rsid w:val="00A003E8"/>
    <w:rsid w:val="00A8097A"/>
    <w:rsid w:val="00AB5F43"/>
    <w:rsid w:val="00B62C49"/>
    <w:rsid w:val="00B90FB6"/>
    <w:rsid w:val="00BC3448"/>
    <w:rsid w:val="00C22BA9"/>
    <w:rsid w:val="00CC60F9"/>
    <w:rsid w:val="00CD06EE"/>
    <w:rsid w:val="00D10284"/>
    <w:rsid w:val="00D360E4"/>
    <w:rsid w:val="00E1151E"/>
    <w:rsid w:val="00E12AE9"/>
    <w:rsid w:val="00E237A2"/>
    <w:rsid w:val="00E307B9"/>
    <w:rsid w:val="00E61C5E"/>
    <w:rsid w:val="00E661AE"/>
    <w:rsid w:val="00E84063"/>
    <w:rsid w:val="00EE5705"/>
    <w:rsid w:val="00EF468D"/>
    <w:rsid w:val="00EF5231"/>
    <w:rsid w:val="00F105AB"/>
    <w:rsid w:val="00F5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27F8"/>
  <w15:docId w15:val="{14D72E00-93D1-42D3-B720-49ADDFC7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73" w:hanging="256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E23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90FB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0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acyt.mx/wp-content/uploads/normatividad/normativa_interna/Reglamento_de_Becas_2018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derecho.uaem.mx/convocatoria-posgrad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gradoderecho@uaem.m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sgradoderecho@uaem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9094A-AB7A-4D19-BADF-BBADF01C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971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Oliva</dc:creator>
  <cp:lastModifiedBy>juan manuel ortega maldonado</cp:lastModifiedBy>
  <cp:revision>36</cp:revision>
  <dcterms:created xsi:type="dcterms:W3CDTF">2022-02-14T20:50:00Z</dcterms:created>
  <dcterms:modified xsi:type="dcterms:W3CDTF">2022-03-18T16:51:00Z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2022-02-14T00:00:00Z</vt:filetime>
  </property>
</Properties>
</file>