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879A" w14:textId="0EA2675B" w:rsidR="006F13D5" w:rsidRDefault="006F13D5" w:rsidP="0015214C">
      <w:pPr>
        <w:pStyle w:val="NormalWeb"/>
        <w:ind w:left="-426" w:right="-518"/>
        <w:jc w:val="both"/>
        <w:rPr>
          <w:rFonts w:ascii="Open Sans" w:hAnsi="Open Sans" w:cs="Open Sans"/>
          <w:color w:val="004473"/>
          <w:sz w:val="20"/>
          <w:szCs w:val="20"/>
        </w:rPr>
      </w:pPr>
      <w:r w:rsidRPr="00C9569C">
        <w:rPr>
          <w:rFonts w:ascii="Open Sans" w:hAnsi="Open Sans" w:cs="Open Sans"/>
          <w:noProof/>
          <w:color w:val="004473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3D5574" wp14:editId="0763BC38">
                <wp:simplePos x="0" y="0"/>
                <wp:positionH relativeFrom="margin">
                  <wp:align>center</wp:align>
                </wp:positionH>
                <wp:positionV relativeFrom="paragraph">
                  <wp:posOffset>-114300</wp:posOffset>
                </wp:positionV>
                <wp:extent cx="6286500" cy="800100"/>
                <wp:effectExtent l="0" t="0" r="1270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ECF1E4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B012E" w14:textId="3FD0AA2D" w:rsidR="003B36D9" w:rsidRDefault="003B36D9" w:rsidP="00460667">
                            <w:pPr>
                              <w:spacing w:line="240" w:lineRule="auto"/>
                              <w:ind w:left="709" w:right="681"/>
                              <w:jc w:val="center"/>
                            </w:pPr>
                            <w:r w:rsidRPr="00C9569C">
                              <w:rPr>
                                <w:rFonts w:ascii="Open Sans" w:hAnsi="Open Sans" w:cs="Open Sans"/>
                                <w:color w:val="004473"/>
                                <w:sz w:val="20"/>
                                <w:szCs w:val="20"/>
                              </w:rPr>
                              <w:t xml:space="preserve">Cada espacio académico (salón de clase, laboratorio, taller, etc.) deberá realizar la </w:t>
                            </w:r>
                            <w:r w:rsidRPr="00C9569C">
                              <w:rPr>
                                <w:rFonts w:ascii="Open Sans" w:hAnsi="Open Sans" w:cs="Open Sans"/>
                                <w:b/>
                                <w:color w:val="004473"/>
                                <w:sz w:val="20"/>
                                <w:szCs w:val="20"/>
                              </w:rPr>
                              <w:t xml:space="preserve">evaluación sanitaria </w:t>
                            </w:r>
                            <w:r w:rsidRPr="00C9569C">
                              <w:rPr>
                                <w:rFonts w:ascii="Open Sans" w:hAnsi="Open Sans" w:cs="Open Sans"/>
                                <w:color w:val="004473"/>
                                <w:sz w:val="20"/>
                                <w:szCs w:val="20"/>
                              </w:rPr>
                              <w:t>de sus instalaciones y dejar un registro de los puntos evaluados al ingresar en las instalaciones y de forma sistemática. Se sugiere el uso del formato re</w:t>
                            </w:r>
                            <w:r>
                              <w:rPr>
                                <w:rFonts w:ascii="Open Sans" w:hAnsi="Open Sans" w:cs="Open Sans"/>
                                <w:color w:val="004473"/>
                                <w:sz w:val="20"/>
                                <w:szCs w:val="20"/>
                              </w:rPr>
                              <w:t>ferido en el anexo “Evaluación s</w:t>
                            </w:r>
                            <w:r w:rsidRPr="00C9569C">
                              <w:rPr>
                                <w:rFonts w:ascii="Open Sans" w:hAnsi="Open Sans" w:cs="Open Sans"/>
                                <w:color w:val="004473"/>
                                <w:sz w:val="20"/>
                                <w:szCs w:val="20"/>
                              </w:rPr>
                              <w:t xml:space="preserve">anitaria: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color w:val="004473"/>
                                <w:sz w:val="20"/>
                                <w:szCs w:val="20"/>
                              </w:rPr>
                              <w:t>check l</w:t>
                            </w:r>
                            <w:r w:rsidRPr="00C9569C">
                              <w:rPr>
                                <w:rFonts w:ascii="Open Sans" w:hAnsi="Open Sans" w:cs="Open Sans"/>
                                <w:i/>
                                <w:color w:val="004473"/>
                                <w:sz w:val="20"/>
                                <w:szCs w:val="20"/>
                              </w:rPr>
                              <w:t>ist</w:t>
                            </w:r>
                            <w:r w:rsidRPr="00C9569C">
                              <w:rPr>
                                <w:rFonts w:ascii="Open Sans" w:hAnsi="Open Sans" w:cs="Open Sans"/>
                                <w:color w:val="004473"/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8.95pt;width:495pt;height:63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" fillcolor="#ecf1e4" stroked="f">
                <v:textbox>
                  <w:txbxContent>
                    <w:p w14:paraId="7DAB012E" w14:textId="3FD0AA2D" w:rsidR="003B36D9" w:rsidRDefault="003B36D9" w:rsidP="00460667">
                      <w:pPr>
                        <w:spacing w:line="240" w:lineRule="auto"/>
                        <w:ind w:left="709" w:right="681"/>
                        <w:jc w:val="center"/>
                      </w:pPr>
                      <w:r w:rsidRPr="00C9569C">
                        <w:rPr>
                          <w:rFonts w:ascii="Open Sans" w:hAnsi="Open Sans" w:cs="Open Sans"/>
                          <w:color w:val="004473"/>
                          <w:sz w:val="20"/>
                          <w:szCs w:val="20"/>
                        </w:rPr>
                        <w:t xml:space="preserve">Cada espacio académico (salón de clase, laboratorio, taller, etc.) deberá realizar la </w:t>
                      </w:r>
                      <w:r w:rsidRPr="00C9569C">
                        <w:rPr>
                          <w:rFonts w:ascii="Open Sans" w:hAnsi="Open Sans" w:cs="Open Sans"/>
                          <w:b/>
                          <w:color w:val="004473"/>
                          <w:sz w:val="20"/>
                          <w:szCs w:val="20"/>
                        </w:rPr>
                        <w:t xml:space="preserve">evaluación sanitaria </w:t>
                      </w:r>
                      <w:r w:rsidRPr="00C9569C">
                        <w:rPr>
                          <w:rFonts w:ascii="Open Sans" w:hAnsi="Open Sans" w:cs="Open Sans"/>
                          <w:color w:val="004473"/>
                          <w:sz w:val="20"/>
                          <w:szCs w:val="20"/>
                        </w:rPr>
                        <w:t xml:space="preserve">de sus instalaciones y dejar un registro de los puntos evaluados al ingresar en las instalaciones y de forma sistemática. </w:t>
                      </w:r>
                      <w:r w:rsidRPr="00C9569C">
                        <w:rPr>
                          <w:rFonts w:ascii="Open Sans" w:hAnsi="Open Sans" w:cs="Open Sans"/>
                          <w:color w:val="004473"/>
                          <w:sz w:val="20"/>
                          <w:szCs w:val="20"/>
                        </w:rPr>
                        <w:t>Se sugiere el uso del formato re</w:t>
                      </w:r>
                      <w:r>
                        <w:rPr>
                          <w:rFonts w:ascii="Open Sans" w:hAnsi="Open Sans" w:cs="Open Sans"/>
                          <w:color w:val="004473"/>
                          <w:sz w:val="20"/>
                          <w:szCs w:val="20"/>
                        </w:rPr>
                        <w:t>ferido en el anexo “Evaluación s</w:t>
                      </w:r>
                      <w:r w:rsidRPr="00C9569C">
                        <w:rPr>
                          <w:rFonts w:ascii="Open Sans" w:hAnsi="Open Sans" w:cs="Open Sans"/>
                          <w:color w:val="004473"/>
                          <w:sz w:val="20"/>
                          <w:szCs w:val="20"/>
                        </w:rPr>
                        <w:t xml:space="preserve">anitaria: </w:t>
                      </w:r>
                      <w:r>
                        <w:rPr>
                          <w:rFonts w:ascii="Open Sans" w:hAnsi="Open Sans" w:cs="Open Sans"/>
                          <w:i/>
                          <w:color w:val="004473"/>
                          <w:sz w:val="20"/>
                          <w:szCs w:val="20"/>
                        </w:rPr>
                        <w:t>check l</w:t>
                      </w:r>
                      <w:r w:rsidRPr="00C9569C">
                        <w:rPr>
                          <w:rFonts w:ascii="Open Sans" w:hAnsi="Open Sans" w:cs="Open Sans"/>
                          <w:i/>
                          <w:color w:val="004473"/>
                          <w:sz w:val="20"/>
                          <w:szCs w:val="20"/>
                        </w:rPr>
                        <w:t>ist</w:t>
                      </w:r>
                      <w:r w:rsidRPr="00C9569C">
                        <w:rPr>
                          <w:rFonts w:ascii="Open Sans" w:hAnsi="Open Sans" w:cs="Open Sans"/>
                          <w:color w:val="004473"/>
                          <w:sz w:val="20"/>
                          <w:szCs w:val="20"/>
                        </w:rPr>
                        <w:t>”.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81DCC" w14:textId="4AA748D8" w:rsidR="003B36D9" w:rsidRDefault="006F13D5" w:rsidP="0015214C">
      <w:pPr>
        <w:pStyle w:val="NormalWeb"/>
        <w:ind w:left="-426" w:right="-518"/>
        <w:jc w:val="both"/>
        <w:rPr>
          <w:rFonts w:ascii="Open Sans" w:hAnsi="Open Sans" w:cs="Open Sans"/>
          <w:color w:val="004473"/>
          <w:sz w:val="20"/>
          <w:szCs w:val="20"/>
        </w:rPr>
      </w:pPr>
      <w:r w:rsidRPr="00C9569C">
        <w:rPr>
          <w:rFonts w:ascii="Open Sans" w:hAnsi="Open Sans" w:cs="Open Sans"/>
          <w:noProof/>
          <w:color w:val="004473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2FB6F9" wp14:editId="45B94834">
                <wp:simplePos x="0" y="0"/>
                <wp:positionH relativeFrom="margin">
                  <wp:posOffset>-342900</wp:posOffset>
                </wp:positionH>
                <wp:positionV relativeFrom="paragraph">
                  <wp:posOffset>335280</wp:posOffset>
                </wp:positionV>
                <wp:extent cx="6286500" cy="571500"/>
                <wp:effectExtent l="0" t="0" r="1270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  <a:solidFill>
                          <a:srgbClr val="004473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EAFA2" w14:textId="0A42135D" w:rsidR="003B36D9" w:rsidRPr="00FA459B" w:rsidRDefault="003B36D9" w:rsidP="00FA459B">
                            <w:pPr>
                              <w:spacing w:after="0" w:line="240" w:lineRule="auto"/>
                              <w:ind w:left="-426" w:right="-518"/>
                              <w:jc w:val="center"/>
                              <w:rPr>
                                <w:rFonts w:ascii="Open Sans SemiBold" w:hAnsi="Open Sans SemiBold" w:cs="Open Sans SemiBold"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“Evaluación s</w:t>
                            </w:r>
                            <w:r w:rsidRPr="0015214C">
                              <w:rPr>
                                <w:rFonts w:ascii="Open Sans SemiBold" w:hAnsi="Open Sans SemiBold" w:cs="Open Sans SemiBold"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anitaria: </w:t>
                            </w:r>
                            <w:r>
                              <w:rPr>
                                <w:rFonts w:ascii="Open Sans SemiBold" w:hAnsi="Open Sans SemiBold" w:cs="Open Sans SemiBold"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c</w:t>
                            </w:r>
                            <w:r w:rsidRPr="0015214C">
                              <w:rPr>
                                <w:rFonts w:ascii="Open Sans SemiBold" w:hAnsi="Open Sans SemiBold" w:cs="Open Sans SemiBold"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heck </w:t>
                            </w:r>
                            <w:r>
                              <w:rPr>
                                <w:rFonts w:ascii="Open Sans SemiBold" w:hAnsi="Open Sans SemiBold" w:cs="Open Sans SemiBold"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l</w:t>
                            </w:r>
                            <w:r w:rsidRPr="0015214C">
                              <w:rPr>
                                <w:rFonts w:ascii="Open Sans SemiBold" w:hAnsi="Open Sans SemiBold" w:cs="Open Sans SemiBold"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ist”</w:t>
                            </w:r>
                          </w:p>
                          <w:p w14:paraId="7F8A60FB" w14:textId="5E94053D" w:rsidR="003B36D9" w:rsidRPr="00FA459B" w:rsidRDefault="003B36D9" w:rsidP="00FA459B">
                            <w:pPr>
                              <w:spacing w:after="0" w:line="240" w:lineRule="auto"/>
                              <w:ind w:left="-426" w:right="-518"/>
                              <w:jc w:val="center"/>
                              <w:rPr>
                                <w:rFonts w:ascii="Open Sans" w:eastAsia="Times New Roman" w:hAnsi="Open Sans" w:cs="Open Sans Light"/>
                                <w:bCs/>
                                <w:color w:val="F2F2F2" w:themeColor="background1" w:themeShade="F2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FA459B">
                              <w:rPr>
                                <w:rFonts w:ascii="Open Sans" w:eastAsia="Times New Roman" w:hAnsi="Open Sans" w:cs="Open Sans Light"/>
                                <w:bCs/>
                                <w:color w:val="F2F2F2" w:themeColor="background1" w:themeShade="F2"/>
                                <w:sz w:val="20"/>
                                <w:szCs w:val="20"/>
                                <w:lang w:eastAsia="es-ES_tradnl"/>
                              </w:rPr>
                              <w:t>LISTA DE COMPROBACIÓN DE MEDIDAS DE SEGURIDAD SANITARIA EN EL LABORATORIO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uadro de texto 5" o:spid="_x0000_s1027" type="#_x0000_t202" style="position:absolute;left:0;text-align:left;margin-left:-26.95pt;margin-top:26.4pt;width:495pt;height:4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" fillcolor="#004473" stroked="f">
                <v:textbox>
                  <w:txbxContent>
                    <w:p w14:paraId="216EAFA2" w14:textId="0A42135D" w:rsidR="003B36D9" w:rsidRPr="00FA459B" w:rsidRDefault="003B36D9" w:rsidP="00FA459B">
                      <w:pPr>
                        <w:spacing w:after="0" w:line="240" w:lineRule="auto"/>
                        <w:ind w:left="-426" w:right="-518"/>
                        <w:jc w:val="center"/>
                        <w:rPr>
                          <w:rFonts w:ascii="Open Sans Semibold" w:hAnsi="Open Sans Semibold" w:cs="Open Sans Semibold"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</w:pPr>
                      <w:r>
                        <w:rPr>
                          <w:rFonts w:ascii="Open Sans Semibold" w:hAnsi="Open Sans Semibold" w:cs="Open Sans Semibold"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“Evaluación s</w:t>
                      </w:r>
                      <w:r w:rsidRPr="0015214C">
                        <w:rPr>
                          <w:rFonts w:ascii="Open Sans Semibold" w:hAnsi="Open Sans Semibold" w:cs="Open Sans Semibold"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anitaria: </w:t>
                      </w:r>
                      <w:r>
                        <w:rPr>
                          <w:rFonts w:ascii="Open Sans Semibold" w:hAnsi="Open Sans Semibold" w:cs="Open Sans Semibold"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c</w:t>
                      </w:r>
                      <w:r w:rsidRPr="0015214C">
                        <w:rPr>
                          <w:rFonts w:ascii="Open Sans Semibold" w:hAnsi="Open Sans Semibold" w:cs="Open Sans Semibold"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heck </w:t>
                      </w:r>
                      <w:r>
                        <w:rPr>
                          <w:rFonts w:ascii="Open Sans Semibold" w:hAnsi="Open Sans Semibold" w:cs="Open Sans Semibold"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l</w:t>
                      </w:r>
                      <w:r w:rsidRPr="0015214C">
                        <w:rPr>
                          <w:rFonts w:ascii="Open Sans Semibold" w:hAnsi="Open Sans Semibold" w:cs="Open Sans Semibold"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ist”</w:t>
                      </w:r>
                    </w:p>
                    <w:p w14:paraId="7F8A60FB" w14:textId="5E94053D" w:rsidR="003B36D9" w:rsidRPr="00FA459B" w:rsidRDefault="003B36D9" w:rsidP="00FA459B">
                      <w:pPr>
                        <w:spacing w:after="0" w:line="240" w:lineRule="auto"/>
                        <w:ind w:left="-426" w:right="-518"/>
                        <w:jc w:val="center"/>
                        <w:rPr>
                          <w:rFonts w:ascii="Open Sans" w:eastAsia="Times New Roman" w:hAnsi="Open Sans" w:cs="Open Sans Light"/>
                          <w:bCs/>
                          <w:color w:val="F2F2F2" w:themeColor="background1" w:themeShade="F2"/>
                          <w:sz w:val="20"/>
                          <w:szCs w:val="20"/>
                          <w:lang w:eastAsia="es-ES_tradnl"/>
                        </w:rPr>
                      </w:pPr>
                      <w:r w:rsidRPr="00FA459B">
                        <w:rPr>
                          <w:rFonts w:ascii="Open Sans" w:eastAsia="Times New Roman" w:hAnsi="Open Sans" w:cs="Open Sans Light"/>
                          <w:bCs/>
                          <w:color w:val="F2F2F2" w:themeColor="background1" w:themeShade="F2"/>
                          <w:sz w:val="20"/>
                          <w:szCs w:val="20"/>
                          <w:lang w:eastAsia="es-ES_tradnl"/>
                        </w:rPr>
                        <w:t>LISTA DE COMPROBACIÓN DE MEDIDAS DE SEGURIDAD SANITARIA EN EL LABORATORIO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700D9" w14:textId="42D8C409" w:rsidR="009C6992" w:rsidRPr="0015214C" w:rsidRDefault="009C6992" w:rsidP="0015214C">
      <w:pPr>
        <w:pStyle w:val="NormalWeb"/>
        <w:ind w:left="-426" w:right="-518"/>
        <w:jc w:val="both"/>
        <w:rPr>
          <w:rFonts w:ascii="Open Sans" w:hAnsi="Open Sans" w:cs="Open Sans"/>
          <w:color w:val="004473"/>
          <w:sz w:val="20"/>
          <w:szCs w:val="20"/>
        </w:rPr>
      </w:pPr>
    </w:p>
    <w:tbl>
      <w:tblPr>
        <w:tblStyle w:val="Tablaconcuadrcula"/>
        <w:tblpPr w:leftFromText="141" w:rightFromText="141" w:vertAnchor="page" w:horzAnchor="page" w:tblpX="1270" w:tblpY="3797"/>
        <w:tblW w:w="992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11"/>
        <w:gridCol w:w="1134"/>
        <w:gridCol w:w="1418"/>
        <w:gridCol w:w="3260"/>
      </w:tblGrid>
      <w:tr w:rsidR="009C6992" w:rsidRPr="0090772A" w14:paraId="6DBBCEE0" w14:textId="77777777" w:rsidTr="006F13D5">
        <w:trPr>
          <w:trHeight w:val="544"/>
        </w:trPr>
        <w:tc>
          <w:tcPr>
            <w:tcW w:w="4111" w:type="dxa"/>
            <w:shd w:val="clear" w:color="auto" w:fill="004473"/>
            <w:vAlign w:val="center"/>
          </w:tcPr>
          <w:p w14:paraId="46D8790C" w14:textId="77777777" w:rsidR="009C6992" w:rsidRPr="00030617" w:rsidRDefault="009C6992" w:rsidP="006F13D5">
            <w:pPr>
              <w:ind w:left="147" w:right="62"/>
              <w:jc w:val="center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030617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Medida/Descripción</w:t>
            </w:r>
          </w:p>
        </w:tc>
        <w:tc>
          <w:tcPr>
            <w:tcW w:w="1134" w:type="dxa"/>
            <w:shd w:val="clear" w:color="auto" w:fill="004473"/>
            <w:vAlign w:val="center"/>
          </w:tcPr>
          <w:p w14:paraId="79A890A1" w14:textId="77777777" w:rsidR="009C6992" w:rsidRPr="00030617" w:rsidRDefault="009C6992" w:rsidP="006F13D5">
            <w:pPr>
              <w:ind w:left="6"/>
              <w:jc w:val="center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030617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Cumple</w:t>
            </w:r>
          </w:p>
        </w:tc>
        <w:tc>
          <w:tcPr>
            <w:tcW w:w="1418" w:type="dxa"/>
            <w:shd w:val="clear" w:color="auto" w:fill="004473"/>
            <w:vAlign w:val="center"/>
          </w:tcPr>
          <w:p w14:paraId="52C1776F" w14:textId="77777777" w:rsidR="009C6992" w:rsidRPr="00030617" w:rsidRDefault="009C6992" w:rsidP="006F13D5">
            <w:pPr>
              <w:ind w:left="6" w:right="62"/>
              <w:jc w:val="center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030617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No Cumple</w:t>
            </w:r>
          </w:p>
        </w:tc>
        <w:tc>
          <w:tcPr>
            <w:tcW w:w="3260" w:type="dxa"/>
            <w:shd w:val="clear" w:color="auto" w:fill="004473"/>
            <w:vAlign w:val="center"/>
          </w:tcPr>
          <w:p w14:paraId="630FBC68" w14:textId="77777777" w:rsidR="009C6992" w:rsidRPr="00030617" w:rsidRDefault="009C6992" w:rsidP="006F13D5">
            <w:pPr>
              <w:ind w:left="5"/>
              <w:jc w:val="center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030617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9C6992" w:rsidRPr="005E105F" w14:paraId="68F8E65C" w14:textId="77777777" w:rsidTr="006F13D5">
        <w:trPr>
          <w:trHeight w:val="693"/>
        </w:trPr>
        <w:tc>
          <w:tcPr>
            <w:tcW w:w="4111" w:type="dxa"/>
            <w:shd w:val="clear" w:color="auto" w:fill="EFF1E4"/>
            <w:vAlign w:val="center"/>
          </w:tcPr>
          <w:p w14:paraId="4732783C" w14:textId="3FB29F35" w:rsidR="00972168" w:rsidRDefault="001E47B9" w:rsidP="006F13D5">
            <w:pPr>
              <w:ind w:left="30" w:right="34"/>
              <w:jc w:val="center"/>
              <w:rPr>
                <w:rFonts w:ascii="Open Sans" w:hAnsi="Open Sans" w:cs="Open Sans"/>
                <w:color w:val="004473"/>
                <w:sz w:val="18"/>
                <w:szCs w:val="18"/>
              </w:rPr>
            </w:pPr>
            <w:r>
              <w:rPr>
                <w:rFonts w:ascii="Open Sans" w:hAnsi="Open Sans" w:cs="Open Sans"/>
                <w:color w:val="004473"/>
                <w:sz w:val="18"/>
                <w:szCs w:val="18"/>
              </w:rPr>
              <w:t>Medición</w:t>
            </w:r>
            <w:r w:rsidR="00460667">
              <w:rPr>
                <w:rFonts w:ascii="Open Sans" w:hAnsi="Open Sans" w:cs="Open Sans"/>
                <w:color w:val="004473"/>
                <w:sz w:val="18"/>
                <w:szCs w:val="18"/>
              </w:rPr>
              <w:t xml:space="preserve"> de</w:t>
            </w:r>
            <w:r w:rsidR="009C6992" w:rsidRPr="00030617">
              <w:rPr>
                <w:rFonts w:ascii="Open Sans" w:hAnsi="Open Sans" w:cs="Open Sans"/>
                <w:color w:val="004473"/>
                <w:sz w:val="18"/>
                <w:szCs w:val="18"/>
              </w:rPr>
              <w:t xml:space="preserve"> temperatura </w:t>
            </w:r>
          </w:p>
          <w:p w14:paraId="58FC5332" w14:textId="763B6A2A" w:rsidR="009C6992" w:rsidRPr="00030617" w:rsidRDefault="009C6992" w:rsidP="006F13D5">
            <w:pPr>
              <w:ind w:left="30" w:right="34"/>
              <w:jc w:val="center"/>
              <w:rPr>
                <w:rFonts w:ascii="Open Sans" w:hAnsi="Open Sans" w:cs="Open Sans"/>
                <w:color w:val="004473"/>
                <w:sz w:val="18"/>
                <w:szCs w:val="18"/>
              </w:rPr>
            </w:pPr>
            <w:r w:rsidRPr="00030617">
              <w:rPr>
                <w:rFonts w:ascii="Open Sans" w:hAnsi="Open Sans" w:cs="Open Sans"/>
                <w:color w:val="004473"/>
                <w:sz w:val="18"/>
                <w:szCs w:val="18"/>
              </w:rPr>
              <w:t>al personal del laboratorio</w:t>
            </w:r>
          </w:p>
        </w:tc>
        <w:tc>
          <w:tcPr>
            <w:tcW w:w="1134" w:type="dxa"/>
            <w:shd w:val="clear" w:color="auto" w:fill="EFF1E4"/>
            <w:vAlign w:val="center"/>
          </w:tcPr>
          <w:p w14:paraId="63108DB0" w14:textId="77777777" w:rsidR="009C6992" w:rsidRPr="00030617" w:rsidRDefault="009C6992" w:rsidP="006F13D5">
            <w:pPr>
              <w:ind w:left="6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FF1E4"/>
            <w:vAlign w:val="center"/>
          </w:tcPr>
          <w:p w14:paraId="0D1881B1" w14:textId="77777777" w:rsidR="009C6992" w:rsidRPr="00030617" w:rsidRDefault="009C6992" w:rsidP="006F13D5">
            <w:pPr>
              <w:ind w:left="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FF1E4"/>
            <w:vAlign w:val="center"/>
          </w:tcPr>
          <w:p w14:paraId="0034143C" w14:textId="77777777" w:rsidR="009C6992" w:rsidRPr="00030617" w:rsidRDefault="009C6992" w:rsidP="006F13D5">
            <w:pPr>
              <w:ind w:left="5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C6992" w:rsidRPr="005E105F" w14:paraId="0D48935D" w14:textId="77777777" w:rsidTr="006F13D5">
        <w:trPr>
          <w:trHeight w:val="419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FAA49D7" w14:textId="77777777" w:rsidR="009C6992" w:rsidRPr="00030617" w:rsidRDefault="009C6992" w:rsidP="006F13D5">
            <w:pPr>
              <w:ind w:left="30" w:right="34"/>
              <w:jc w:val="center"/>
              <w:rPr>
                <w:rFonts w:ascii="Open Sans" w:hAnsi="Open Sans" w:cs="Open Sans"/>
                <w:color w:val="004473"/>
                <w:sz w:val="18"/>
                <w:szCs w:val="18"/>
              </w:rPr>
            </w:pPr>
            <w:r w:rsidRPr="00030617">
              <w:rPr>
                <w:rFonts w:ascii="Open Sans" w:hAnsi="Open Sans" w:cs="Open Sans"/>
                <w:color w:val="004473"/>
                <w:sz w:val="18"/>
                <w:szCs w:val="18"/>
              </w:rPr>
              <w:t>Desinfección de área a la apertura</w:t>
            </w:r>
            <w:r w:rsidRPr="00030617">
              <w:rPr>
                <w:rFonts w:ascii="Open Sans" w:hAnsi="Open Sans" w:cs="Open Sans"/>
                <w:color w:val="004473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DF8CFB" w14:textId="77777777" w:rsidR="009C6992" w:rsidRPr="00030617" w:rsidRDefault="009C6992" w:rsidP="006F13D5">
            <w:pPr>
              <w:ind w:left="6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53044C9" w14:textId="77777777" w:rsidR="009C6992" w:rsidRPr="00030617" w:rsidRDefault="009C6992" w:rsidP="006F13D5">
            <w:pPr>
              <w:ind w:left="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7CBB76C" w14:textId="77777777" w:rsidR="009C6992" w:rsidRPr="00030617" w:rsidRDefault="009C6992" w:rsidP="006F13D5">
            <w:pPr>
              <w:ind w:left="5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C6992" w:rsidRPr="005E105F" w14:paraId="33E37F82" w14:textId="77777777" w:rsidTr="006F13D5">
        <w:trPr>
          <w:trHeight w:val="426"/>
        </w:trPr>
        <w:tc>
          <w:tcPr>
            <w:tcW w:w="4111" w:type="dxa"/>
            <w:shd w:val="clear" w:color="auto" w:fill="EFF1E4"/>
            <w:vAlign w:val="center"/>
          </w:tcPr>
          <w:p w14:paraId="344A0431" w14:textId="77777777" w:rsidR="009C6992" w:rsidRPr="00030617" w:rsidRDefault="009C6992" w:rsidP="006F13D5">
            <w:pPr>
              <w:ind w:left="30" w:right="34"/>
              <w:jc w:val="center"/>
              <w:rPr>
                <w:rFonts w:ascii="Open Sans" w:hAnsi="Open Sans" w:cs="Open Sans"/>
                <w:color w:val="004473"/>
                <w:sz w:val="18"/>
                <w:szCs w:val="18"/>
              </w:rPr>
            </w:pPr>
            <w:r w:rsidRPr="00030617">
              <w:rPr>
                <w:rFonts w:ascii="Open Sans" w:hAnsi="Open Sans" w:cs="Open Sans"/>
                <w:color w:val="004473"/>
                <w:sz w:val="18"/>
                <w:szCs w:val="18"/>
              </w:rPr>
              <w:t>Agenda de limpieza de área</w:t>
            </w:r>
          </w:p>
        </w:tc>
        <w:tc>
          <w:tcPr>
            <w:tcW w:w="1134" w:type="dxa"/>
            <w:shd w:val="clear" w:color="auto" w:fill="EFF1E4"/>
            <w:vAlign w:val="center"/>
          </w:tcPr>
          <w:p w14:paraId="168FA87D" w14:textId="77777777" w:rsidR="009C6992" w:rsidRPr="00030617" w:rsidRDefault="009C6992" w:rsidP="006F13D5">
            <w:pPr>
              <w:ind w:left="6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FF1E4"/>
            <w:vAlign w:val="center"/>
          </w:tcPr>
          <w:p w14:paraId="203F9156" w14:textId="77777777" w:rsidR="009C6992" w:rsidRPr="00030617" w:rsidRDefault="009C6992" w:rsidP="006F13D5">
            <w:pPr>
              <w:ind w:left="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FF1E4"/>
            <w:vAlign w:val="center"/>
          </w:tcPr>
          <w:p w14:paraId="41B7667C" w14:textId="77777777" w:rsidR="009C6992" w:rsidRPr="00030617" w:rsidRDefault="009C6992" w:rsidP="006F13D5">
            <w:pPr>
              <w:ind w:left="5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C6992" w:rsidRPr="005E105F" w14:paraId="61F26CE1" w14:textId="77777777" w:rsidTr="006F13D5">
        <w:trPr>
          <w:trHeight w:val="404"/>
        </w:trPr>
        <w:tc>
          <w:tcPr>
            <w:tcW w:w="4111" w:type="dxa"/>
            <w:shd w:val="clear" w:color="auto" w:fill="DDDCDB"/>
            <w:vAlign w:val="center"/>
          </w:tcPr>
          <w:p w14:paraId="399F7D9C" w14:textId="77777777" w:rsidR="009C6992" w:rsidRPr="00030617" w:rsidRDefault="009C6992" w:rsidP="006F13D5">
            <w:pPr>
              <w:ind w:left="30" w:right="34"/>
              <w:jc w:val="center"/>
              <w:rPr>
                <w:rFonts w:ascii="Open Sans" w:hAnsi="Open Sans" w:cs="Open Sans"/>
                <w:color w:val="004473"/>
                <w:sz w:val="18"/>
                <w:szCs w:val="18"/>
              </w:rPr>
            </w:pPr>
            <w:r w:rsidRPr="00030617">
              <w:rPr>
                <w:rFonts w:ascii="Open Sans" w:hAnsi="Open Sans" w:cs="Open Sans"/>
                <w:color w:val="004473"/>
                <w:sz w:val="18"/>
                <w:szCs w:val="18"/>
              </w:rPr>
              <w:t>Protocolo de limpieza de área</w:t>
            </w:r>
          </w:p>
        </w:tc>
        <w:tc>
          <w:tcPr>
            <w:tcW w:w="1134" w:type="dxa"/>
            <w:shd w:val="clear" w:color="auto" w:fill="DDDCDB"/>
            <w:vAlign w:val="center"/>
          </w:tcPr>
          <w:p w14:paraId="36A2AC47" w14:textId="77777777" w:rsidR="009C6992" w:rsidRPr="00030617" w:rsidRDefault="009C6992" w:rsidP="006F13D5">
            <w:pPr>
              <w:ind w:left="6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CDB"/>
            <w:vAlign w:val="center"/>
          </w:tcPr>
          <w:p w14:paraId="19B7FB22" w14:textId="77777777" w:rsidR="009C6992" w:rsidRPr="00030617" w:rsidRDefault="009C6992" w:rsidP="006F13D5">
            <w:pPr>
              <w:ind w:left="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DDCDB"/>
            <w:vAlign w:val="center"/>
          </w:tcPr>
          <w:p w14:paraId="422A0AF0" w14:textId="77777777" w:rsidR="009C6992" w:rsidRPr="00030617" w:rsidRDefault="009C6992" w:rsidP="006F13D5">
            <w:pPr>
              <w:ind w:left="5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C6992" w:rsidRPr="005E105F" w14:paraId="5C4A2828" w14:textId="77777777" w:rsidTr="006F13D5">
        <w:trPr>
          <w:trHeight w:val="410"/>
        </w:trPr>
        <w:tc>
          <w:tcPr>
            <w:tcW w:w="4111" w:type="dxa"/>
            <w:shd w:val="clear" w:color="auto" w:fill="EFF1E4"/>
            <w:vAlign w:val="center"/>
          </w:tcPr>
          <w:p w14:paraId="2C47EFD2" w14:textId="77777777" w:rsidR="009C6992" w:rsidRPr="00030617" w:rsidRDefault="009C6992" w:rsidP="006F13D5">
            <w:pPr>
              <w:ind w:left="30" w:right="34"/>
              <w:jc w:val="center"/>
              <w:rPr>
                <w:rFonts w:ascii="Open Sans" w:hAnsi="Open Sans" w:cs="Open Sans"/>
                <w:color w:val="004473"/>
                <w:sz w:val="18"/>
                <w:szCs w:val="18"/>
              </w:rPr>
            </w:pPr>
            <w:r w:rsidRPr="00030617">
              <w:rPr>
                <w:rFonts w:ascii="Open Sans" w:hAnsi="Open Sans" w:cs="Open Sans"/>
                <w:color w:val="004473"/>
                <w:sz w:val="18"/>
                <w:szCs w:val="18"/>
              </w:rPr>
              <w:t>Tapete desinfectante en la entrada</w:t>
            </w:r>
            <w:r w:rsidRPr="00030617">
              <w:rPr>
                <w:rFonts w:ascii="Open Sans" w:hAnsi="Open Sans" w:cs="Open Sans"/>
                <w:color w:val="004473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134" w:type="dxa"/>
            <w:shd w:val="clear" w:color="auto" w:fill="EFF1E4"/>
            <w:vAlign w:val="center"/>
          </w:tcPr>
          <w:p w14:paraId="5EC81D56" w14:textId="77777777" w:rsidR="009C6992" w:rsidRPr="00030617" w:rsidRDefault="009C6992" w:rsidP="006F13D5">
            <w:pPr>
              <w:ind w:left="6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FF1E4"/>
            <w:vAlign w:val="center"/>
          </w:tcPr>
          <w:p w14:paraId="3E1A421C" w14:textId="77777777" w:rsidR="009C6992" w:rsidRPr="00030617" w:rsidRDefault="009C6992" w:rsidP="006F13D5">
            <w:pPr>
              <w:ind w:left="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FF1E4"/>
            <w:vAlign w:val="center"/>
          </w:tcPr>
          <w:p w14:paraId="10670C29" w14:textId="77777777" w:rsidR="009C6992" w:rsidRPr="00030617" w:rsidRDefault="009C6992" w:rsidP="006F13D5">
            <w:pPr>
              <w:ind w:left="5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C6992" w:rsidRPr="005E105F" w14:paraId="6AF99B34" w14:textId="77777777" w:rsidTr="006F13D5">
        <w:trPr>
          <w:trHeight w:val="713"/>
        </w:trPr>
        <w:tc>
          <w:tcPr>
            <w:tcW w:w="4111" w:type="dxa"/>
            <w:shd w:val="clear" w:color="auto" w:fill="DDDCDB"/>
            <w:vAlign w:val="center"/>
          </w:tcPr>
          <w:p w14:paraId="23F36744" w14:textId="77777777" w:rsidR="009C6992" w:rsidRPr="00030617" w:rsidRDefault="009C6992" w:rsidP="006F13D5">
            <w:pPr>
              <w:ind w:left="30" w:right="34"/>
              <w:jc w:val="center"/>
              <w:rPr>
                <w:rFonts w:ascii="Open Sans" w:hAnsi="Open Sans" w:cs="Open Sans"/>
                <w:color w:val="004473"/>
                <w:sz w:val="18"/>
                <w:szCs w:val="18"/>
              </w:rPr>
            </w:pPr>
            <w:r w:rsidRPr="00030617">
              <w:rPr>
                <w:rFonts w:ascii="Open Sans" w:hAnsi="Open Sans" w:cs="Open Sans"/>
                <w:color w:val="004473"/>
                <w:sz w:val="18"/>
                <w:szCs w:val="18"/>
              </w:rPr>
              <w:t>Calendario de rotación de personas autorizadas por día/semana (visible)</w:t>
            </w:r>
          </w:p>
        </w:tc>
        <w:tc>
          <w:tcPr>
            <w:tcW w:w="1134" w:type="dxa"/>
            <w:shd w:val="clear" w:color="auto" w:fill="DDDCDB"/>
            <w:vAlign w:val="center"/>
          </w:tcPr>
          <w:p w14:paraId="4BCD6249" w14:textId="77777777" w:rsidR="009C6992" w:rsidRPr="00030617" w:rsidRDefault="009C6992" w:rsidP="006F13D5">
            <w:pPr>
              <w:ind w:left="6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CDB"/>
            <w:vAlign w:val="center"/>
          </w:tcPr>
          <w:p w14:paraId="21406868" w14:textId="77777777" w:rsidR="009C6992" w:rsidRPr="00030617" w:rsidRDefault="009C6992" w:rsidP="006F13D5">
            <w:pPr>
              <w:ind w:left="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DDCDB"/>
            <w:vAlign w:val="center"/>
          </w:tcPr>
          <w:p w14:paraId="3EF2281C" w14:textId="77777777" w:rsidR="009C6992" w:rsidRPr="00030617" w:rsidRDefault="009C6992" w:rsidP="006F13D5">
            <w:pPr>
              <w:ind w:left="5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C6992" w:rsidRPr="005E105F" w14:paraId="391DA6F3" w14:textId="77777777" w:rsidTr="006F13D5">
        <w:trPr>
          <w:trHeight w:val="412"/>
        </w:trPr>
        <w:tc>
          <w:tcPr>
            <w:tcW w:w="4111" w:type="dxa"/>
            <w:shd w:val="clear" w:color="auto" w:fill="EFF1E4"/>
            <w:vAlign w:val="center"/>
          </w:tcPr>
          <w:p w14:paraId="04C3FC5A" w14:textId="77777777" w:rsidR="009C6992" w:rsidRPr="00030617" w:rsidRDefault="009C6992" w:rsidP="006F13D5">
            <w:pPr>
              <w:ind w:left="30" w:right="34"/>
              <w:jc w:val="center"/>
              <w:rPr>
                <w:rFonts w:ascii="Open Sans" w:hAnsi="Open Sans" w:cs="Open Sans"/>
                <w:color w:val="004473"/>
                <w:sz w:val="18"/>
                <w:szCs w:val="18"/>
              </w:rPr>
            </w:pPr>
            <w:r w:rsidRPr="00030617">
              <w:rPr>
                <w:rFonts w:ascii="Open Sans" w:hAnsi="Open Sans" w:cs="Open Sans"/>
                <w:color w:val="004473"/>
                <w:sz w:val="18"/>
                <w:szCs w:val="18"/>
              </w:rPr>
              <w:t>Uso de cubrebocas por el personal</w:t>
            </w:r>
          </w:p>
        </w:tc>
        <w:tc>
          <w:tcPr>
            <w:tcW w:w="1134" w:type="dxa"/>
            <w:shd w:val="clear" w:color="auto" w:fill="EFF1E4"/>
            <w:vAlign w:val="center"/>
          </w:tcPr>
          <w:p w14:paraId="6DB4AFE1" w14:textId="77777777" w:rsidR="009C6992" w:rsidRPr="00030617" w:rsidRDefault="009C6992" w:rsidP="006F13D5">
            <w:pPr>
              <w:ind w:left="6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FF1E4"/>
            <w:vAlign w:val="center"/>
          </w:tcPr>
          <w:p w14:paraId="47CC4ADE" w14:textId="77777777" w:rsidR="009C6992" w:rsidRPr="00030617" w:rsidRDefault="009C6992" w:rsidP="006F13D5">
            <w:pPr>
              <w:ind w:left="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FF1E4"/>
            <w:vAlign w:val="center"/>
          </w:tcPr>
          <w:p w14:paraId="0360F181" w14:textId="77777777" w:rsidR="009C6992" w:rsidRPr="00030617" w:rsidRDefault="009C6992" w:rsidP="006F13D5">
            <w:pPr>
              <w:ind w:left="5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C6992" w:rsidRPr="005E105F" w14:paraId="056C8591" w14:textId="77777777" w:rsidTr="006F13D5">
        <w:trPr>
          <w:trHeight w:val="701"/>
        </w:trPr>
        <w:tc>
          <w:tcPr>
            <w:tcW w:w="4111" w:type="dxa"/>
            <w:shd w:val="clear" w:color="auto" w:fill="DDDCDB"/>
            <w:vAlign w:val="center"/>
          </w:tcPr>
          <w:p w14:paraId="6064BB53" w14:textId="77777777" w:rsidR="00972168" w:rsidRDefault="009C6992" w:rsidP="006F13D5">
            <w:pPr>
              <w:ind w:left="30" w:right="34"/>
              <w:jc w:val="center"/>
              <w:rPr>
                <w:rFonts w:ascii="Open Sans" w:hAnsi="Open Sans" w:cs="Open Sans"/>
                <w:color w:val="004473"/>
                <w:sz w:val="18"/>
                <w:szCs w:val="18"/>
              </w:rPr>
            </w:pPr>
            <w:r w:rsidRPr="00030617">
              <w:rPr>
                <w:rFonts w:ascii="Open Sans" w:hAnsi="Open Sans" w:cs="Open Sans"/>
                <w:color w:val="004473"/>
                <w:sz w:val="18"/>
                <w:szCs w:val="18"/>
              </w:rPr>
              <w:t xml:space="preserve">Uso de otros implementos </w:t>
            </w:r>
          </w:p>
          <w:p w14:paraId="419A7DE3" w14:textId="137358EA" w:rsidR="009C6992" w:rsidRPr="00030617" w:rsidRDefault="009C6992" w:rsidP="006F13D5">
            <w:pPr>
              <w:ind w:left="30" w:right="34"/>
              <w:jc w:val="center"/>
              <w:rPr>
                <w:rFonts w:ascii="Open Sans" w:hAnsi="Open Sans" w:cs="Open Sans"/>
                <w:color w:val="004473"/>
                <w:sz w:val="18"/>
                <w:szCs w:val="18"/>
              </w:rPr>
            </w:pPr>
            <w:r w:rsidRPr="00030617">
              <w:rPr>
                <w:rFonts w:ascii="Open Sans" w:hAnsi="Open Sans" w:cs="Open Sans"/>
                <w:color w:val="004473"/>
                <w:sz w:val="18"/>
                <w:szCs w:val="18"/>
              </w:rPr>
              <w:t>de higiene y seguridad</w:t>
            </w:r>
          </w:p>
        </w:tc>
        <w:tc>
          <w:tcPr>
            <w:tcW w:w="1134" w:type="dxa"/>
            <w:shd w:val="clear" w:color="auto" w:fill="DDDCDB"/>
            <w:vAlign w:val="center"/>
          </w:tcPr>
          <w:p w14:paraId="5EDC3D7D" w14:textId="77777777" w:rsidR="009C6992" w:rsidRPr="00030617" w:rsidRDefault="009C6992" w:rsidP="006F13D5">
            <w:pPr>
              <w:ind w:left="6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CDB"/>
            <w:vAlign w:val="center"/>
          </w:tcPr>
          <w:p w14:paraId="422FBDF3" w14:textId="77777777" w:rsidR="009C6992" w:rsidRPr="00030617" w:rsidRDefault="009C6992" w:rsidP="006F13D5">
            <w:pPr>
              <w:ind w:left="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DDCDB"/>
            <w:vAlign w:val="center"/>
          </w:tcPr>
          <w:p w14:paraId="3C96EF71" w14:textId="77777777" w:rsidR="009C6992" w:rsidRPr="00030617" w:rsidRDefault="009C6992" w:rsidP="006F13D5">
            <w:pPr>
              <w:ind w:left="5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C6992" w:rsidRPr="005E105F" w14:paraId="3751D4F7" w14:textId="77777777" w:rsidTr="006F13D5">
        <w:trPr>
          <w:trHeight w:val="698"/>
        </w:trPr>
        <w:tc>
          <w:tcPr>
            <w:tcW w:w="4111" w:type="dxa"/>
            <w:shd w:val="clear" w:color="auto" w:fill="EFF1E4"/>
            <w:vAlign w:val="center"/>
          </w:tcPr>
          <w:p w14:paraId="290E07BA" w14:textId="1A4B3EF1" w:rsidR="00972168" w:rsidRDefault="00972168" w:rsidP="006F13D5">
            <w:pPr>
              <w:ind w:left="30" w:right="34"/>
              <w:jc w:val="center"/>
              <w:rPr>
                <w:rFonts w:ascii="Open Sans" w:hAnsi="Open Sans" w:cs="Open Sans"/>
                <w:color w:val="004473"/>
                <w:sz w:val="18"/>
                <w:szCs w:val="18"/>
              </w:rPr>
            </w:pPr>
            <w:r>
              <w:rPr>
                <w:rFonts w:ascii="Open Sans" w:hAnsi="Open Sans" w:cs="Open Sans"/>
                <w:color w:val="004473"/>
                <w:sz w:val="18"/>
                <w:szCs w:val="18"/>
              </w:rPr>
              <w:t>Existencia de dispensador</w:t>
            </w:r>
          </w:p>
          <w:p w14:paraId="2F4CB20A" w14:textId="4B26C2DA" w:rsidR="009C6992" w:rsidRPr="00030617" w:rsidRDefault="009C6992" w:rsidP="006F13D5">
            <w:pPr>
              <w:ind w:left="30" w:right="34"/>
              <w:jc w:val="center"/>
              <w:rPr>
                <w:rFonts w:ascii="Open Sans" w:hAnsi="Open Sans" w:cs="Open Sans"/>
                <w:color w:val="004473"/>
                <w:sz w:val="18"/>
                <w:szCs w:val="18"/>
              </w:rPr>
            </w:pPr>
            <w:r w:rsidRPr="00030617">
              <w:rPr>
                <w:rFonts w:ascii="Open Sans" w:hAnsi="Open Sans" w:cs="Open Sans"/>
                <w:color w:val="004473"/>
                <w:sz w:val="18"/>
                <w:szCs w:val="18"/>
              </w:rPr>
              <w:t>de gel antibacterial y/o jabón</w:t>
            </w:r>
          </w:p>
        </w:tc>
        <w:tc>
          <w:tcPr>
            <w:tcW w:w="1134" w:type="dxa"/>
            <w:shd w:val="clear" w:color="auto" w:fill="EFF1E4"/>
            <w:vAlign w:val="center"/>
          </w:tcPr>
          <w:p w14:paraId="2C570379" w14:textId="77777777" w:rsidR="009C6992" w:rsidRPr="00030617" w:rsidRDefault="009C6992" w:rsidP="006F13D5">
            <w:pPr>
              <w:ind w:left="6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FF1E4"/>
            <w:vAlign w:val="center"/>
          </w:tcPr>
          <w:p w14:paraId="212D0AA2" w14:textId="77777777" w:rsidR="009C6992" w:rsidRPr="00030617" w:rsidRDefault="009C6992" w:rsidP="006F13D5">
            <w:pPr>
              <w:ind w:left="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FF1E4"/>
            <w:vAlign w:val="center"/>
          </w:tcPr>
          <w:p w14:paraId="57FD9BE0" w14:textId="77777777" w:rsidR="009C6992" w:rsidRPr="00030617" w:rsidRDefault="009C6992" w:rsidP="006F13D5">
            <w:pPr>
              <w:ind w:left="5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C6992" w:rsidRPr="005E105F" w14:paraId="17C30B86" w14:textId="77777777" w:rsidTr="006F13D5">
        <w:trPr>
          <w:trHeight w:val="410"/>
        </w:trPr>
        <w:tc>
          <w:tcPr>
            <w:tcW w:w="4111" w:type="dxa"/>
            <w:shd w:val="clear" w:color="auto" w:fill="DDDCDB"/>
            <w:vAlign w:val="center"/>
          </w:tcPr>
          <w:p w14:paraId="5963D37B" w14:textId="77777777" w:rsidR="009C6992" w:rsidRPr="00030617" w:rsidRDefault="009C6992" w:rsidP="006F13D5">
            <w:pPr>
              <w:ind w:left="30" w:right="34"/>
              <w:jc w:val="center"/>
              <w:rPr>
                <w:rFonts w:ascii="Open Sans" w:hAnsi="Open Sans" w:cs="Open Sans"/>
                <w:color w:val="004473"/>
                <w:sz w:val="18"/>
                <w:szCs w:val="18"/>
              </w:rPr>
            </w:pPr>
            <w:r w:rsidRPr="00030617">
              <w:rPr>
                <w:rFonts w:ascii="Open Sans" w:hAnsi="Open Sans" w:cs="Open Sans"/>
                <w:color w:val="004473"/>
                <w:sz w:val="18"/>
                <w:szCs w:val="18"/>
              </w:rPr>
              <w:t>Ventilación en las áreas de trabajo</w:t>
            </w:r>
            <w:r w:rsidRPr="00030617">
              <w:rPr>
                <w:rFonts w:ascii="Open Sans" w:hAnsi="Open Sans" w:cs="Open Sans"/>
                <w:color w:val="004473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1134" w:type="dxa"/>
            <w:shd w:val="clear" w:color="auto" w:fill="DDDCDB"/>
            <w:vAlign w:val="center"/>
          </w:tcPr>
          <w:p w14:paraId="65B50806" w14:textId="77777777" w:rsidR="009C6992" w:rsidRPr="00030617" w:rsidRDefault="009C6992" w:rsidP="006F13D5">
            <w:pPr>
              <w:ind w:left="6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CDB"/>
            <w:vAlign w:val="center"/>
          </w:tcPr>
          <w:p w14:paraId="6D01AF0F" w14:textId="77777777" w:rsidR="009C6992" w:rsidRPr="00030617" w:rsidRDefault="009C6992" w:rsidP="006F13D5">
            <w:pPr>
              <w:ind w:left="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DDCDB"/>
            <w:vAlign w:val="center"/>
          </w:tcPr>
          <w:p w14:paraId="74A5CD54" w14:textId="77777777" w:rsidR="009C6992" w:rsidRPr="00030617" w:rsidRDefault="009C6992" w:rsidP="006F13D5">
            <w:pPr>
              <w:ind w:left="5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C6992" w:rsidRPr="005E105F" w14:paraId="33CED6F5" w14:textId="77777777" w:rsidTr="006F13D5">
        <w:trPr>
          <w:trHeight w:val="996"/>
        </w:trPr>
        <w:tc>
          <w:tcPr>
            <w:tcW w:w="4111" w:type="dxa"/>
            <w:shd w:val="clear" w:color="auto" w:fill="EFF1E4"/>
            <w:vAlign w:val="center"/>
          </w:tcPr>
          <w:p w14:paraId="53BA6B42" w14:textId="77777777" w:rsidR="00972168" w:rsidRDefault="009C6992" w:rsidP="006F13D5">
            <w:pPr>
              <w:ind w:left="30" w:right="34"/>
              <w:jc w:val="center"/>
              <w:rPr>
                <w:rFonts w:ascii="Open Sans" w:hAnsi="Open Sans" w:cs="Open Sans"/>
                <w:color w:val="004473"/>
                <w:sz w:val="18"/>
                <w:szCs w:val="18"/>
              </w:rPr>
            </w:pPr>
            <w:r w:rsidRPr="00030617">
              <w:rPr>
                <w:rFonts w:ascii="Open Sans" w:hAnsi="Open Sans" w:cs="Open Sans"/>
                <w:color w:val="004473"/>
                <w:sz w:val="18"/>
                <w:szCs w:val="18"/>
              </w:rPr>
              <w:t xml:space="preserve">Inhabilitación (temporal) de dispositivos </w:t>
            </w:r>
          </w:p>
          <w:p w14:paraId="309DDED6" w14:textId="31B1964C" w:rsidR="009C6992" w:rsidRPr="00030617" w:rsidRDefault="009C6992" w:rsidP="006F13D5">
            <w:pPr>
              <w:ind w:left="30" w:right="34"/>
              <w:jc w:val="center"/>
              <w:rPr>
                <w:rFonts w:ascii="Open Sans" w:hAnsi="Open Sans" w:cs="Open Sans"/>
                <w:color w:val="004473"/>
                <w:sz w:val="18"/>
                <w:szCs w:val="18"/>
              </w:rPr>
            </w:pPr>
            <w:r w:rsidRPr="00030617">
              <w:rPr>
                <w:rFonts w:ascii="Open Sans" w:hAnsi="Open Sans" w:cs="Open Sans"/>
                <w:color w:val="004473"/>
                <w:sz w:val="18"/>
                <w:szCs w:val="18"/>
              </w:rPr>
              <w:t>o aparatos electrodomésticos para uso no relacionado con las actividades académicas</w:t>
            </w:r>
            <w:r w:rsidRPr="00030617">
              <w:rPr>
                <w:rFonts w:ascii="Open Sans" w:hAnsi="Open Sans" w:cs="Open Sans"/>
                <w:color w:val="004473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1134" w:type="dxa"/>
            <w:shd w:val="clear" w:color="auto" w:fill="EFF1E4"/>
            <w:vAlign w:val="center"/>
          </w:tcPr>
          <w:p w14:paraId="337A7256" w14:textId="77777777" w:rsidR="009C6992" w:rsidRPr="00030617" w:rsidRDefault="009C6992" w:rsidP="006F13D5">
            <w:pPr>
              <w:ind w:left="6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FF1E4"/>
            <w:vAlign w:val="center"/>
          </w:tcPr>
          <w:p w14:paraId="7B8128BA" w14:textId="77777777" w:rsidR="009C6992" w:rsidRPr="00030617" w:rsidRDefault="009C6992" w:rsidP="006F13D5">
            <w:pPr>
              <w:ind w:left="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FF1E4"/>
            <w:vAlign w:val="center"/>
          </w:tcPr>
          <w:p w14:paraId="25045F75" w14:textId="77777777" w:rsidR="009C6992" w:rsidRPr="00030617" w:rsidRDefault="009C6992" w:rsidP="006F13D5">
            <w:pPr>
              <w:ind w:left="5" w:right="6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1194B79" w14:textId="77777777" w:rsidR="009C6992" w:rsidRPr="005E105F" w:rsidRDefault="009C6992" w:rsidP="005E105F">
      <w:pPr>
        <w:spacing w:after="0" w:line="240" w:lineRule="auto"/>
        <w:ind w:left="-426" w:right="-518"/>
        <w:rPr>
          <w:rFonts w:ascii="Open Sans" w:hAnsi="Open Sans" w:cs="Open Sans"/>
          <w:sz w:val="24"/>
          <w:szCs w:val="24"/>
        </w:rPr>
      </w:pPr>
    </w:p>
    <w:p w14:paraId="36982E7B" w14:textId="77777777" w:rsidR="006F13D5" w:rsidRDefault="006F13D5" w:rsidP="005E105F">
      <w:pPr>
        <w:spacing w:after="0" w:line="240" w:lineRule="auto"/>
        <w:ind w:left="-426" w:right="-518"/>
        <w:jc w:val="both"/>
        <w:rPr>
          <w:rFonts w:ascii="Open Sans" w:hAnsi="Open Sans" w:cs="Open Sans"/>
          <w:color w:val="004473"/>
          <w:sz w:val="20"/>
          <w:szCs w:val="20"/>
        </w:rPr>
      </w:pPr>
    </w:p>
    <w:p w14:paraId="42A7B359" w14:textId="77777777" w:rsidR="006F13D5" w:rsidRDefault="006F13D5" w:rsidP="005E105F">
      <w:pPr>
        <w:spacing w:after="0" w:line="240" w:lineRule="auto"/>
        <w:ind w:left="-426" w:right="-518"/>
        <w:jc w:val="both"/>
        <w:rPr>
          <w:rFonts w:ascii="Open Sans" w:hAnsi="Open Sans" w:cs="Open Sans"/>
          <w:color w:val="004473"/>
          <w:sz w:val="20"/>
          <w:szCs w:val="20"/>
        </w:rPr>
      </w:pPr>
    </w:p>
    <w:p w14:paraId="62712BF5" w14:textId="77777777" w:rsidR="009C6992" w:rsidRPr="00C9569C" w:rsidRDefault="009C6992" w:rsidP="005E105F">
      <w:pPr>
        <w:spacing w:after="0" w:line="240" w:lineRule="auto"/>
        <w:ind w:left="-426" w:right="-518"/>
        <w:jc w:val="both"/>
        <w:rPr>
          <w:rFonts w:ascii="Open Sans" w:hAnsi="Open Sans" w:cs="Open Sans"/>
          <w:color w:val="004473"/>
          <w:sz w:val="20"/>
          <w:szCs w:val="20"/>
        </w:rPr>
      </w:pPr>
      <w:r w:rsidRPr="00C9569C">
        <w:rPr>
          <w:rFonts w:ascii="Open Sans" w:hAnsi="Open Sans" w:cs="Open Sans"/>
          <w:color w:val="004473"/>
          <w:sz w:val="20"/>
          <w:szCs w:val="20"/>
        </w:rPr>
        <w:t xml:space="preserve">Adicionalmente se solicita verificar que las </w:t>
      </w:r>
      <w:r w:rsidRPr="00C9569C">
        <w:rPr>
          <w:rFonts w:ascii="Open Sans" w:hAnsi="Open Sans" w:cs="Open Sans"/>
          <w:b/>
          <w:color w:val="004473"/>
          <w:sz w:val="20"/>
          <w:szCs w:val="20"/>
        </w:rPr>
        <w:t xml:space="preserve">batas se laven </w:t>
      </w:r>
      <w:r w:rsidR="00D66C65" w:rsidRPr="00C9569C">
        <w:rPr>
          <w:rFonts w:ascii="Open Sans" w:hAnsi="Open Sans" w:cs="Open Sans"/>
          <w:b/>
          <w:color w:val="004473"/>
          <w:sz w:val="20"/>
          <w:szCs w:val="20"/>
        </w:rPr>
        <w:t>periódicamente</w:t>
      </w:r>
      <w:r w:rsidRPr="00C9569C">
        <w:rPr>
          <w:rFonts w:ascii="Open Sans" w:hAnsi="Open Sans" w:cs="Open Sans"/>
          <w:color w:val="004473"/>
          <w:sz w:val="20"/>
          <w:szCs w:val="20"/>
        </w:rPr>
        <w:t xml:space="preserve"> (por separado) y que </w:t>
      </w:r>
      <w:r w:rsidRPr="00C9569C">
        <w:rPr>
          <w:rFonts w:ascii="Open Sans" w:hAnsi="Open Sans" w:cs="Open Sans"/>
          <w:b/>
          <w:color w:val="004473"/>
          <w:sz w:val="20"/>
          <w:szCs w:val="20"/>
        </w:rPr>
        <w:t>no se comparta el equipo de seguridad</w:t>
      </w:r>
      <w:r w:rsidRPr="00C9569C">
        <w:rPr>
          <w:rFonts w:ascii="Open Sans" w:hAnsi="Open Sans" w:cs="Open Sans"/>
          <w:color w:val="004473"/>
          <w:sz w:val="20"/>
          <w:szCs w:val="20"/>
        </w:rPr>
        <w:t xml:space="preserve"> (</w:t>
      </w:r>
      <w:r w:rsidR="00D66C65" w:rsidRPr="00C9569C">
        <w:rPr>
          <w:rFonts w:ascii="Open Sans" w:hAnsi="Open Sans" w:cs="Open Sans"/>
          <w:color w:val="004473"/>
          <w:sz w:val="20"/>
          <w:szCs w:val="20"/>
        </w:rPr>
        <w:t>por ejemplo,</w:t>
      </w:r>
      <w:r w:rsidRPr="00C9569C">
        <w:rPr>
          <w:rFonts w:ascii="Open Sans" w:hAnsi="Open Sans" w:cs="Open Sans"/>
          <w:color w:val="004473"/>
          <w:sz w:val="20"/>
          <w:szCs w:val="20"/>
        </w:rPr>
        <w:t xml:space="preserve"> bata</w:t>
      </w:r>
      <w:r w:rsidR="00D66C65" w:rsidRPr="00C9569C">
        <w:rPr>
          <w:rFonts w:ascii="Open Sans" w:hAnsi="Open Sans" w:cs="Open Sans"/>
          <w:color w:val="004473"/>
          <w:sz w:val="20"/>
          <w:szCs w:val="20"/>
        </w:rPr>
        <w:t>s, cubrebocas, lentes de seguridad, entre otros).</w:t>
      </w:r>
      <w:r w:rsidRPr="00C9569C">
        <w:rPr>
          <w:rFonts w:ascii="Open Sans" w:hAnsi="Open Sans" w:cs="Open Sans"/>
          <w:color w:val="004473"/>
          <w:sz w:val="20"/>
          <w:szCs w:val="20"/>
        </w:rPr>
        <w:t xml:space="preserve"> </w:t>
      </w:r>
    </w:p>
    <w:p w14:paraId="766FAF40" w14:textId="77777777" w:rsidR="00FA459B" w:rsidRDefault="00FA459B" w:rsidP="005E105F">
      <w:pPr>
        <w:keepNext/>
        <w:keepLines/>
        <w:spacing w:before="240" w:after="0" w:line="240" w:lineRule="auto"/>
        <w:ind w:left="-426" w:right="-518"/>
        <w:outlineLvl w:val="0"/>
        <w:rPr>
          <w:rFonts w:ascii="Open Sans" w:eastAsiaTheme="majorEastAsia" w:hAnsi="Open Sans" w:cs="Open Sans"/>
          <w:b/>
          <w:color w:val="004473"/>
          <w:sz w:val="24"/>
          <w:szCs w:val="24"/>
        </w:rPr>
      </w:pPr>
    </w:p>
    <w:p w14:paraId="2AB04F64" w14:textId="77777777" w:rsidR="009C6992" w:rsidRPr="00C9569C" w:rsidRDefault="009C6992" w:rsidP="005E105F">
      <w:pPr>
        <w:keepNext/>
        <w:keepLines/>
        <w:spacing w:before="240" w:after="0" w:line="240" w:lineRule="auto"/>
        <w:ind w:left="-426" w:right="-518"/>
        <w:outlineLvl w:val="0"/>
        <w:rPr>
          <w:rFonts w:ascii="Open Sans" w:eastAsiaTheme="majorEastAsia" w:hAnsi="Open Sans" w:cs="Open Sans"/>
          <w:b/>
          <w:color w:val="004473"/>
          <w:sz w:val="24"/>
          <w:szCs w:val="24"/>
        </w:rPr>
      </w:pPr>
      <w:r w:rsidRPr="00C9569C">
        <w:rPr>
          <w:rFonts w:ascii="Open Sans" w:eastAsiaTheme="majorEastAsia" w:hAnsi="Open Sans" w:cs="Open Sans"/>
          <w:b/>
          <w:color w:val="004473"/>
          <w:sz w:val="24"/>
          <w:szCs w:val="24"/>
        </w:rPr>
        <w:t>Referencias para consulta:</w:t>
      </w:r>
    </w:p>
    <w:p w14:paraId="48E26CB2" w14:textId="77777777" w:rsidR="009C6992" w:rsidRPr="00C9569C" w:rsidRDefault="009C6992" w:rsidP="005E105F">
      <w:pPr>
        <w:spacing w:after="0" w:line="240" w:lineRule="auto"/>
        <w:ind w:left="-426" w:right="-518"/>
        <w:rPr>
          <w:rFonts w:ascii="Open Sans" w:hAnsi="Open Sans" w:cs="Open Sans"/>
          <w:color w:val="004473"/>
          <w:sz w:val="24"/>
          <w:szCs w:val="24"/>
        </w:rPr>
      </w:pPr>
    </w:p>
    <w:p w14:paraId="3170B970" w14:textId="77777777" w:rsidR="009C6992" w:rsidRPr="00C9569C" w:rsidRDefault="00D55F91" w:rsidP="005E105F">
      <w:pPr>
        <w:spacing w:after="0" w:line="240" w:lineRule="auto"/>
        <w:ind w:left="-426" w:right="-518"/>
        <w:rPr>
          <w:rFonts w:ascii="Open Sans" w:hAnsi="Open Sans" w:cs="Open Sans"/>
          <w:color w:val="004473"/>
          <w:szCs w:val="21"/>
        </w:rPr>
      </w:pPr>
      <w:hyperlink r:id="rId6" w:history="1">
        <w:r w:rsidR="009C6992" w:rsidRPr="00C9569C">
          <w:rPr>
            <w:rFonts w:ascii="Open Sans" w:hAnsi="Open Sans" w:cs="Open Sans"/>
            <w:color w:val="004473"/>
            <w:szCs w:val="21"/>
            <w:u w:val="single"/>
          </w:rPr>
          <w:t>https://www.cdc.gov/coronavirus/2019-ncov/community/colleges-universities/considerations.html</w:t>
        </w:r>
      </w:hyperlink>
    </w:p>
    <w:p w14:paraId="4C86D02F" w14:textId="77777777" w:rsidR="009C6992" w:rsidRPr="00C9569C" w:rsidRDefault="00D55F91" w:rsidP="005E105F">
      <w:pPr>
        <w:spacing w:after="0" w:line="240" w:lineRule="auto"/>
        <w:ind w:left="-426" w:right="-518"/>
        <w:rPr>
          <w:rFonts w:ascii="Open Sans" w:hAnsi="Open Sans" w:cs="Open Sans"/>
          <w:color w:val="004473"/>
          <w:szCs w:val="21"/>
        </w:rPr>
      </w:pPr>
      <w:hyperlink r:id="rId7" w:history="1">
        <w:r w:rsidR="009C6992" w:rsidRPr="00C9569C">
          <w:rPr>
            <w:rFonts w:ascii="Open Sans" w:hAnsi="Open Sans" w:cs="Open Sans"/>
            <w:color w:val="004473"/>
            <w:szCs w:val="21"/>
            <w:u w:val="single"/>
          </w:rPr>
          <w:t>https://www.cdc.gov/coronavirus/2019-ncov/community/colleges-universities/index.html</w:t>
        </w:r>
      </w:hyperlink>
    </w:p>
    <w:p w14:paraId="6AED7463" w14:textId="77777777" w:rsidR="009C6992" w:rsidRPr="00C9569C" w:rsidRDefault="00D55F91" w:rsidP="005E105F">
      <w:pPr>
        <w:spacing w:after="0" w:line="240" w:lineRule="auto"/>
        <w:ind w:left="-426" w:right="-518"/>
        <w:rPr>
          <w:rFonts w:ascii="Open Sans" w:hAnsi="Open Sans" w:cs="Open Sans"/>
          <w:color w:val="004473"/>
          <w:szCs w:val="21"/>
        </w:rPr>
      </w:pPr>
      <w:hyperlink r:id="rId8" w:history="1">
        <w:r w:rsidR="009C6992" w:rsidRPr="00C9569C">
          <w:rPr>
            <w:rFonts w:ascii="Open Sans" w:hAnsi="Open Sans" w:cs="Open Sans"/>
            <w:color w:val="004473"/>
            <w:szCs w:val="21"/>
            <w:u w:val="single"/>
          </w:rPr>
          <w:t>https://cen.acs.org/safety/lab-safety/Getting-back-lab-during-COVID-19/98/i19</w:t>
        </w:r>
      </w:hyperlink>
      <w:r w:rsidR="009C6992" w:rsidRPr="00C9569C">
        <w:rPr>
          <w:rFonts w:ascii="Open Sans" w:hAnsi="Open Sans" w:cs="Open Sans"/>
          <w:color w:val="004473"/>
          <w:szCs w:val="21"/>
        </w:rPr>
        <w:t xml:space="preserve"> </w:t>
      </w:r>
    </w:p>
    <w:p w14:paraId="3296E796" w14:textId="77777777" w:rsidR="009C6992" w:rsidRPr="00C9569C" w:rsidRDefault="009C6992" w:rsidP="005E105F">
      <w:pPr>
        <w:spacing w:after="0" w:line="240" w:lineRule="auto"/>
        <w:ind w:left="-426" w:right="-518"/>
        <w:jc w:val="both"/>
        <w:rPr>
          <w:rFonts w:ascii="Open Sans" w:eastAsia="Times New Roman" w:hAnsi="Open Sans" w:cs="Open Sans"/>
          <w:color w:val="004473"/>
          <w:lang w:eastAsia="es-ES_tradnl"/>
        </w:rPr>
      </w:pPr>
      <w:r w:rsidRPr="00C9569C">
        <w:rPr>
          <w:rFonts w:ascii="Open Sans" w:eastAsia="Times New Roman" w:hAnsi="Open Sans" w:cs="Open Sans"/>
          <w:color w:val="004473"/>
          <w:lang w:eastAsia="es-ES_tradnl"/>
        </w:rPr>
        <w:t xml:space="preserve">https://www.gob.mx/cms/uploads/attachment/file/552550/Lineamientos_de_Seguridad_Sanitaria_F.pdf </w:t>
      </w:r>
    </w:p>
    <w:p w14:paraId="623F3570" w14:textId="77777777" w:rsidR="009C6992" w:rsidRPr="00C9569C" w:rsidRDefault="009C6992" w:rsidP="005E105F">
      <w:pPr>
        <w:spacing w:after="0" w:line="240" w:lineRule="auto"/>
        <w:ind w:left="-426" w:right="-518"/>
        <w:jc w:val="both"/>
        <w:rPr>
          <w:rFonts w:ascii="Open Sans" w:eastAsia="Times New Roman" w:hAnsi="Open Sans" w:cs="Open Sans"/>
          <w:color w:val="004473"/>
          <w:lang w:eastAsia="es-ES_tradnl"/>
        </w:rPr>
      </w:pPr>
      <w:r w:rsidRPr="00C9569C">
        <w:rPr>
          <w:rFonts w:ascii="Open Sans" w:eastAsia="Times New Roman" w:hAnsi="Open Sans" w:cs="Open Sans"/>
          <w:color w:val="004473"/>
          <w:lang w:eastAsia="es-ES_tradnl"/>
        </w:rPr>
        <w:t>http://nuevanormalidad.gob.mx/</w:t>
      </w:r>
    </w:p>
    <w:p w14:paraId="2DF202A0" w14:textId="77777777" w:rsidR="009C6992" w:rsidRPr="005E105F" w:rsidRDefault="009C6992" w:rsidP="005E105F">
      <w:pPr>
        <w:spacing w:after="0" w:line="240" w:lineRule="auto"/>
        <w:ind w:left="-426" w:right="-518"/>
        <w:rPr>
          <w:rFonts w:ascii="Open Sans" w:hAnsi="Open Sans" w:cs="Open Sans"/>
          <w:szCs w:val="21"/>
        </w:rPr>
      </w:pPr>
    </w:p>
    <w:p w14:paraId="385B6E0C" w14:textId="77777777" w:rsidR="009C6992" w:rsidRPr="005E105F" w:rsidRDefault="009C6992" w:rsidP="005E105F">
      <w:pPr>
        <w:ind w:left="-426" w:right="-518"/>
        <w:rPr>
          <w:rFonts w:ascii="Open Sans" w:hAnsi="Open Sans" w:cs="Open Sans"/>
        </w:rPr>
      </w:pPr>
    </w:p>
    <w:sectPr w:rsidR="009C6992" w:rsidRPr="005E105F" w:rsidSect="0015214C">
      <w:headerReference w:type="default" r:id="rId9"/>
      <w:footerReference w:type="even" r:id="rId10"/>
      <w:footerReference w:type="default" r:id="rId11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6C42" w14:textId="77777777" w:rsidR="00D55F91" w:rsidRDefault="00D55F91" w:rsidP="009C6992">
      <w:pPr>
        <w:spacing w:after="0" w:line="240" w:lineRule="auto"/>
      </w:pPr>
      <w:r>
        <w:separator/>
      </w:r>
    </w:p>
  </w:endnote>
  <w:endnote w:type="continuationSeparator" w:id="0">
    <w:p w14:paraId="28750796" w14:textId="77777777" w:rsidR="00D55F91" w:rsidRDefault="00D55F91" w:rsidP="009C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﷽﷽﷽﷽﷽﷽睷睷睷睷⹣Ɛጀଂ؇ࠃȄЂ˯⁛䀀(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Menlo 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7BB0" w14:textId="77777777" w:rsidR="003B36D9" w:rsidRDefault="003B36D9" w:rsidP="003B36D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A4C05C" w14:textId="77777777" w:rsidR="003B36D9" w:rsidRDefault="003B36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E8EE" w14:textId="77777777" w:rsidR="003B36D9" w:rsidRPr="00267352" w:rsidRDefault="003B36D9" w:rsidP="00267352">
    <w:pPr>
      <w:pStyle w:val="Piedepgina"/>
      <w:framePr w:wrap="around" w:vAnchor="text" w:hAnchor="page" w:x="5842" w:y="-120"/>
      <w:rPr>
        <w:rStyle w:val="Nmerodepgina"/>
        <w:rFonts w:ascii="Open Sans" w:hAnsi="Open Sans"/>
        <w:color w:val="004473"/>
        <w:sz w:val="32"/>
        <w:szCs w:val="32"/>
      </w:rPr>
    </w:pPr>
    <w:r w:rsidRPr="00267352">
      <w:rPr>
        <w:rStyle w:val="Nmerodepgina"/>
        <w:rFonts w:ascii="Open Sans" w:hAnsi="Open Sans"/>
        <w:color w:val="004473"/>
        <w:sz w:val="32"/>
        <w:szCs w:val="32"/>
      </w:rPr>
      <w:fldChar w:fldCharType="begin"/>
    </w:r>
    <w:r w:rsidRPr="00267352">
      <w:rPr>
        <w:rStyle w:val="Nmerodepgina"/>
        <w:rFonts w:ascii="Open Sans" w:hAnsi="Open Sans"/>
        <w:color w:val="004473"/>
        <w:sz w:val="32"/>
        <w:szCs w:val="32"/>
      </w:rPr>
      <w:instrText xml:space="preserve">PAGE  </w:instrText>
    </w:r>
    <w:r w:rsidRPr="00267352">
      <w:rPr>
        <w:rStyle w:val="Nmerodepgina"/>
        <w:rFonts w:ascii="Open Sans" w:hAnsi="Open Sans"/>
        <w:color w:val="004473"/>
        <w:sz w:val="32"/>
        <w:szCs w:val="32"/>
      </w:rPr>
      <w:fldChar w:fldCharType="separate"/>
    </w:r>
    <w:r w:rsidR="006F13D5">
      <w:rPr>
        <w:rStyle w:val="Nmerodepgina"/>
        <w:rFonts w:ascii="Open Sans" w:hAnsi="Open Sans"/>
        <w:noProof/>
        <w:color w:val="004473"/>
        <w:sz w:val="32"/>
        <w:szCs w:val="32"/>
      </w:rPr>
      <w:t>2</w:t>
    </w:r>
    <w:r w:rsidRPr="00267352">
      <w:rPr>
        <w:rStyle w:val="Nmerodepgina"/>
        <w:rFonts w:ascii="Open Sans" w:hAnsi="Open Sans"/>
        <w:color w:val="004473"/>
        <w:sz w:val="32"/>
        <w:szCs w:val="32"/>
      </w:rPr>
      <w:fldChar w:fldCharType="end"/>
    </w:r>
  </w:p>
  <w:p w14:paraId="06DD4E46" w14:textId="1F105995" w:rsidR="003B36D9" w:rsidRDefault="003B36D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51495C74" wp14:editId="68EB3585">
          <wp:simplePos x="0" y="0"/>
          <wp:positionH relativeFrom="column">
            <wp:posOffset>2400300</wp:posOffset>
          </wp:positionH>
          <wp:positionV relativeFrom="paragraph">
            <wp:posOffset>-194310</wp:posOffset>
          </wp:positionV>
          <wp:extent cx="1828800" cy="449067"/>
          <wp:effectExtent l="0" t="0" r="0" b="8255"/>
          <wp:wrapNone/>
          <wp:docPr id="4" name="Imagen 3" descr="PAM PRO:_Pam Ela:ATWORK:_Doctos_trabajo:_EES_Jojutla:_2021:Imagen_institucional_Rectoria:Lineamientos_Generales_COVID19_Regreso_cintillo_3_IIR_0809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M PRO:_Pam Ela:ATWORK:_Doctos_trabajo:_EES_Jojutla:_2021:Imagen_institucional_Rectoria:Lineamientos_Generales_COVID19_Regreso_cintillo_3_IIR_0809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4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7C34D2C" wp14:editId="0997A4B0">
          <wp:simplePos x="0" y="0"/>
          <wp:positionH relativeFrom="column">
            <wp:posOffset>-1143000</wp:posOffset>
          </wp:positionH>
          <wp:positionV relativeFrom="paragraph">
            <wp:posOffset>-1565910</wp:posOffset>
          </wp:positionV>
          <wp:extent cx="8057132" cy="2252345"/>
          <wp:effectExtent l="0" t="0" r="0" b="8255"/>
          <wp:wrapNone/>
          <wp:docPr id="3" name="Imagen 2" descr="PAM PRO:_Pam Ela:ATWORK:_Doctos_trabajo:_EES_Jojutla:_2021:Imagen_institucional_Rectoria:Lineamientos_Generales_COVID19_Regreso_cintillo_2_IIR_0809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PAM PRO:_Pam Ela:ATWORK:_Doctos_trabajo:_EES_Jojutla:_2021:Imagen_institucional_Rectoria:Lineamientos_Generales_COVID19_Regreso_cintillo_2_IIR_08092021.png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7132" cy="225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6DED" w14:textId="77777777" w:rsidR="00D55F91" w:rsidRDefault="00D55F91" w:rsidP="009C6992">
      <w:pPr>
        <w:spacing w:after="0" w:line="240" w:lineRule="auto"/>
      </w:pPr>
      <w:r>
        <w:separator/>
      </w:r>
    </w:p>
  </w:footnote>
  <w:footnote w:type="continuationSeparator" w:id="0">
    <w:p w14:paraId="7DE41104" w14:textId="77777777" w:rsidR="00D55F91" w:rsidRDefault="00D55F91" w:rsidP="009C6992">
      <w:pPr>
        <w:spacing w:after="0" w:line="240" w:lineRule="auto"/>
      </w:pPr>
      <w:r>
        <w:continuationSeparator/>
      </w:r>
    </w:p>
  </w:footnote>
  <w:footnote w:id="1">
    <w:p w14:paraId="6A3D26CC" w14:textId="4A03C758" w:rsidR="003B36D9" w:rsidRPr="00C9569C" w:rsidRDefault="003B36D9" w:rsidP="009C6992">
      <w:pPr>
        <w:pStyle w:val="Textonotapie"/>
        <w:jc w:val="both"/>
        <w:rPr>
          <w:color w:val="004473"/>
        </w:rPr>
      </w:pPr>
      <w:r w:rsidRPr="00C9569C">
        <w:rPr>
          <w:rStyle w:val="Refdenotaalpie"/>
          <w:color w:val="004473"/>
        </w:rPr>
        <w:footnoteRef/>
      </w:r>
      <w:r w:rsidRPr="00C9569C">
        <w:rPr>
          <w:color w:val="004473"/>
        </w:rPr>
        <w:t xml:space="preserve"> Incluir como mínimo: perilla de puertas, piso, mesas de trabajo y personales, teclados y partes de equipos que entren en contacto con el personal. Se sugiere evitar compartir teléfonos, pl</w:t>
      </w:r>
      <w:r>
        <w:rPr>
          <w:color w:val="004473"/>
        </w:rPr>
        <w:t xml:space="preserve">umas, computadoras personales. </w:t>
      </w:r>
      <w:r w:rsidR="002446A2">
        <w:rPr>
          <w:color w:val="004473"/>
        </w:rPr>
        <w:t>S</w:t>
      </w:r>
      <w:r w:rsidR="002446A2" w:rsidRPr="00C9569C">
        <w:rPr>
          <w:color w:val="004473"/>
        </w:rPr>
        <w:t xml:space="preserve">e sugiere </w:t>
      </w:r>
      <w:r w:rsidR="002446A2">
        <w:rPr>
          <w:color w:val="004473"/>
        </w:rPr>
        <w:t>t</w:t>
      </w:r>
      <w:r w:rsidRPr="00C9569C">
        <w:rPr>
          <w:color w:val="004473"/>
        </w:rPr>
        <w:t>ambién</w:t>
      </w:r>
      <w:r>
        <w:rPr>
          <w:color w:val="004473"/>
        </w:rPr>
        <w:t xml:space="preserve"> </w:t>
      </w:r>
      <w:r w:rsidRPr="00C9569C">
        <w:rPr>
          <w:color w:val="004473"/>
        </w:rPr>
        <w:t>el incluir el lavado de las llaves del laboratorio en cada uso.</w:t>
      </w:r>
    </w:p>
  </w:footnote>
  <w:footnote w:id="2">
    <w:p w14:paraId="47065AEB" w14:textId="77777777" w:rsidR="003B36D9" w:rsidRPr="00C9569C" w:rsidRDefault="003B36D9" w:rsidP="009C6992">
      <w:pPr>
        <w:pStyle w:val="Textonotapie"/>
        <w:jc w:val="both"/>
        <w:rPr>
          <w:color w:val="004473"/>
        </w:rPr>
      </w:pPr>
      <w:r w:rsidRPr="00C9569C">
        <w:rPr>
          <w:rStyle w:val="Refdenotaalpie"/>
          <w:color w:val="004473"/>
        </w:rPr>
        <w:footnoteRef/>
      </w:r>
      <w:r w:rsidRPr="00C9569C">
        <w:rPr>
          <w:color w:val="004473"/>
        </w:rPr>
        <w:t xml:space="preserve"> </w:t>
      </w:r>
      <w:r w:rsidRPr="00C9569C">
        <w:rPr>
          <w:color w:val="004473"/>
        </w:rPr>
        <w:t>Esta medida se considera opcional y queda pendiente el revisar su pertinencia en cada espacio académico.</w:t>
      </w:r>
    </w:p>
  </w:footnote>
  <w:footnote w:id="3">
    <w:p w14:paraId="59DAB80B" w14:textId="77777777" w:rsidR="003B36D9" w:rsidRPr="00C9569C" w:rsidRDefault="003B36D9" w:rsidP="009C6992">
      <w:pPr>
        <w:pStyle w:val="Textonotapie"/>
        <w:jc w:val="both"/>
        <w:rPr>
          <w:color w:val="004473"/>
          <w:lang w:val="es-ES"/>
        </w:rPr>
      </w:pPr>
      <w:r w:rsidRPr="00C9569C">
        <w:rPr>
          <w:rStyle w:val="Refdenotaalpie"/>
          <w:color w:val="004473"/>
        </w:rPr>
        <w:footnoteRef/>
      </w:r>
      <w:r w:rsidRPr="00C9569C">
        <w:rPr>
          <w:color w:val="004473"/>
        </w:rPr>
        <w:t xml:space="preserve"> </w:t>
      </w:r>
      <w:r w:rsidRPr="00C9569C">
        <w:rPr>
          <w:color w:val="004473"/>
          <w:lang w:val="es-ES"/>
        </w:rPr>
        <w:t>Las medidas a tomar en este punto pueden ser diversas, dependiendo de las actividades de investigación de cada laboratorio.</w:t>
      </w:r>
    </w:p>
  </w:footnote>
  <w:footnote w:id="4">
    <w:p w14:paraId="36D3738F" w14:textId="2BB801FE" w:rsidR="003B36D9" w:rsidRPr="00C9569C" w:rsidRDefault="003B36D9" w:rsidP="009C6992">
      <w:pPr>
        <w:pStyle w:val="Textocomentario"/>
        <w:jc w:val="both"/>
        <w:rPr>
          <w:color w:val="004473"/>
        </w:rPr>
      </w:pPr>
      <w:r w:rsidRPr="00C9569C">
        <w:rPr>
          <w:rStyle w:val="Refdenotaalpie"/>
          <w:color w:val="004473"/>
        </w:rPr>
        <w:footnoteRef/>
      </w:r>
      <w:r w:rsidRPr="00C9569C">
        <w:rPr>
          <w:color w:val="004473"/>
        </w:rPr>
        <w:t xml:space="preserve"> Se busca mantener al mínimo el contacto con potenciales fómites, como cafeteras y sus </w:t>
      </w:r>
      <w:r>
        <w:rPr>
          <w:color w:val="004473"/>
        </w:rPr>
        <w:t>insumos, refrigeradores, etc., a</w:t>
      </w:r>
      <w:r w:rsidRPr="00C9569C">
        <w:rPr>
          <w:color w:val="004473"/>
        </w:rPr>
        <w:t xml:space="preserve"> menos que exista un estricto protocolo de limpieza que asegure su uso.</w:t>
      </w:r>
    </w:p>
    <w:p w14:paraId="69050E90" w14:textId="77777777" w:rsidR="003B36D9" w:rsidRPr="00C65A37" w:rsidRDefault="003B36D9" w:rsidP="009C6992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8791" w14:textId="22535F4D" w:rsidR="003B36D9" w:rsidRDefault="003B36D9">
    <w:pPr>
      <w:pStyle w:val="Encabezado"/>
    </w:pPr>
    <w:r w:rsidRPr="00C9569C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741E715" wp14:editId="6C0E2A0A">
          <wp:simplePos x="0" y="0"/>
          <wp:positionH relativeFrom="margin">
            <wp:align>center</wp:align>
          </wp:positionH>
          <wp:positionV relativeFrom="paragraph">
            <wp:posOffset>-6985</wp:posOffset>
          </wp:positionV>
          <wp:extent cx="6335395" cy="214286"/>
          <wp:effectExtent l="0" t="0" r="0" b="0"/>
          <wp:wrapNone/>
          <wp:docPr id="1" name="Imagen 1" descr="PAM PRO:_Pam Ela:ATWORK:_Doctos_trabajo:_EES_Jojutla:_2021:Imagen_institucional_Rectoria:Lineamientos_Generales_COVID19_Regreso_cintillo_IIR_0809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M PRO:_Pam Ela:ATWORK:_Doctos_trabajo:_EES_Jojutla:_2021:Imagen_institucional_Rectoria:Lineamientos_Generales_COVID19_Regreso_cintillo_IIR_0809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7896" cy="214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992"/>
    <w:rsid w:val="00030617"/>
    <w:rsid w:val="000833F3"/>
    <w:rsid w:val="0015214C"/>
    <w:rsid w:val="0015258D"/>
    <w:rsid w:val="001E47B9"/>
    <w:rsid w:val="00204DEE"/>
    <w:rsid w:val="002446A2"/>
    <w:rsid w:val="00267352"/>
    <w:rsid w:val="003B36D9"/>
    <w:rsid w:val="00460667"/>
    <w:rsid w:val="004B256C"/>
    <w:rsid w:val="005E105F"/>
    <w:rsid w:val="006C7B7E"/>
    <w:rsid w:val="006E4D6E"/>
    <w:rsid w:val="006F13D5"/>
    <w:rsid w:val="0090772A"/>
    <w:rsid w:val="00972168"/>
    <w:rsid w:val="009C6992"/>
    <w:rsid w:val="00C82784"/>
    <w:rsid w:val="00C9569C"/>
    <w:rsid w:val="00D55F91"/>
    <w:rsid w:val="00D66C65"/>
    <w:rsid w:val="00DC1D8E"/>
    <w:rsid w:val="00F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6D64F0"/>
  <w15:docId w15:val="{22E34C89-56A6-3D44-A969-559D4D29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9C699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9C6992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C6992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699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699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C699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99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95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69C"/>
  </w:style>
  <w:style w:type="paragraph" w:styleId="Piedepgina">
    <w:name w:val="footer"/>
    <w:basedOn w:val="Normal"/>
    <w:link w:val="PiedepginaCar"/>
    <w:uiPriority w:val="99"/>
    <w:unhideWhenUsed/>
    <w:rsid w:val="00C95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69C"/>
  </w:style>
  <w:style w:type="character" w:styleId="Nmerodepgina">
    <w:name w:val="page number"/>
    <w:basedOn w:val="Fuentedeprrafopredeter"/>
    <w:uiPriority w:val="99"/>
    <w:semiHidden/>
    <w:unhideWhenUsed/>
    <w:rsid w:val="0026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.acs.org/safety/lab-safety/Getting-back-lab-during-COVID-19/98/i1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dc.gov/coronavirus/2019-ncov/community/colleges-universities/index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coronavirus/2019-ncov/community/colleges-universities/considerations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pmussali</dc:creator>
  <cp:keywords/>
  <dc:description/>
  <cp:lastModifiedBy>Microsoft Office User</cp:lastModifiedBy>
  <cp:revision>16</cp:revision>
  <dcterms:created xsi:type="dcterms:W3CDTF">2021-08-10T22:01:00Z</dcterms:created>
  <dcterms:modified xsi:type="dcterms:W3CDTF">2021-08-13T19:50:00Z</dcterms:modified>
</cp:coreProperties>
</file>